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18101">
      <w:pPr>
        <w:pStyle w:val="90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WG2 #12</w:t>
      </w:r>
      <w:r>
        <w:rPr>
          <w:rFonts w:hint="eastAsia" w:eastAsiaTheme="minor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R2-2410990</w:t>
      </w:r>
    </w:p>
    <w:p w14:paraId="290ED6FC">
      <w:pPr>
        <w:pStyle w:val="90"/>
        <w:outlineLvl w:val="0"/>
        <w:rPr>
          <w:b/>
          <w:sz w:val="24"/>
        </w:rPr>
      </w:pPr>
      <w:r>
        <w:rPr>
          <w:b/>
          <w:sz w:val="24"/>
          <w:lang w:eastAsia="zh-CN"/>
        </w:rPr>
        <w:t>Orlando</w:t>
      </w:r>
      <w:r>
        <w:rPr>
          <w:b/>
          <w:sz w:val="24"/>
        </w:rPr>
        <w:t xml:space="preserve">, </w:t>
      </w:r>
      <w:r>
        <w:rPr>
          <w:rFonts w:hint="eastAsia" w:eastAsiaTheme="minorEastAsia"/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 w:eastAsiaTheme="minorEastAsia"/>
          <w:b/>
          <w:sz w:val="24"/>
          <w:lang w:eastAsia="zh-CN"/>
        </w:rPr>
        <w:t>Nov.</w:t>
      </w:r>
      <w:r>
        <w:rPr>
          <w:b/>
          <w:sz w:val="24"/>
        </w:rPr>
        <w:t xml:space="preserve"> 1</w:t>
      </w:r>
      <w:r>
        <w:rPr>
          <w:rFonts w:hint="eastAsia" w:eastAsiaTheme="minorEastAsia"/>
          <w:b/>
          <w:sz w:val="24"/>
          <w:lang w:eastAsia="zh-CN"/>
        </w:rPr>
        <w:t>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</w:t>
      </w:r>
      <w:r>
        <w:rPr>
          <w:rFonts w:hint="eastAsia" w:eastAsiaTheme="minorEastAsia"/>
          <w:b/>
          <w:sz w:val="24"/>
          <w:lang w:eastAsia="zh-CN"/>
        </w:rPr>
        <w:t>22</w:t>
      </w:r>
      <w:r>
        <w:rPr>
          <w:rFonts w:hint="eastAsia" w:eastAsiaTheme="minorEastAsia"/>
          <w:b/>
          <w:sz w:val="24"/>
          <w:vertAlign w:val="superscript"/>
          <w:lang w:eastAsia="zh-CN"/>
        </w:rPr>
        <w:t>nd</w:t>
      </w:r>
      <w:r>
        <w:rPr>
          <w:rFonts w:hint="eastAsia" w:eastAsiaTheme="minorEastAsia"/>
          <w:b/>
          <w:sz w:val="24"/>
          <w:lang w:eastAsia="zh-CN"/>
        </w:rPr>
        <w:t xml:space="preserve">, </w:t>
      </w:r>
      <w:r>
        <w:rPr>
          <w:b/>
          <w:sz w:val="24"/>
        </w:rPr>
        <w:t>2024</w:t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8C749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5A504C"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AD0FE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662CC9"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364A95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C13CE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186E8D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6564E0D"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FD40E9"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eastAsia="zh-CN"/>
              </w:rPr>
              <w:t>55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9AFEB9B"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EE85A8">
            <w:pPr>
              <w:pStyle w:val="90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t>0008</w:t>
            </w:r>
            <w:r>
              <w:rPr>
                <w:rFonts w:hint="eastAsia" w:eastAsiaTheme="minor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58A4A89"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A2EB5">
            <w:pPr>
              <w:pStyle w:val="90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hint="eastAsia" w:eastAsiaTheme="minor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0FBE8D6E"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466DE">
            <w:pPr>
              <w:pStyle w:val="9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72B0514">
            <w:pPr>
              <w:pStyle w:val="90"/>
              <w:spacing w:after="0"/>
            </w:pPr>
          </w:p>
        </w:tc>
      </w:tr>
      <w:tr w14:paraId="7500F7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4283187">
            <w:pPr>
              <w:pStyle w:val="90"/>
              <w:spacing w:after="0"/>
            </w:pPr>
          </w:p>
        </w:tc>
      </w:tr>
      <w:tr w14:paraId="6CD878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11F67A8"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3"/>
                <w:rFonts w:cs="Arial"/>
                <w:b/>
                <w:i/>
                <w:color w:val="FF0000"/>
              </w:rPr>
              <w:t>P</w:t>
            </w:r>
            <w:r>
              <w:rPr>
                <w:rStyle w:val="4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3"/>
                <w:rFonts w:cs="Arial"/>
                <w:i/>
              </w:rPr>
              <w:t>http://www.3gpp.org/Change-Requests</w:t>
            </w:r>
            <w:r>
              <w:rPr>
                <w:rStyle w:val="4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AC683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780FF1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 w14:paraId="6C9C5D9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EC876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5BEFB04"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AB092DB"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2FEC38E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2A12349"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AD3755E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D4A8CC9"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07DB9A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8081F5"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50653C5"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B695185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5211F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2691A41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A0DC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2C75289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3B60C98">
            <w:pPr>
              <w:pStyle w:val="90"/>
              <w:spacing w:after="0"/>
              <w:ind w:left="100"/>
            </w:pPr>
            <w:r>
              <w:rPr>
                <w:lang w:eastAsia="zh-CN"/>
              </w:rPr>
              <w:t>Corrections of location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t</w:t>
            </w:r>
            <w:r>
              <w:rPr>
                <w:lang w:eastAsia="zh-CN"/>
              </w:rPr>
              <w:t>ime</w:t>
            </w:r>
            <w:r>
              <w:rPr>
                <w:rFonts w:hint="eastAsia" w:eastAsiaTheme="minorEastAsia"/>
                <w:lang w:eastAsia="zh-CN"/>
              </w:rPr>
              <w:t xml:space="preserve"> s</w:t>
            </w:r>
            <w:r>
              <w:rPr>
                <w:lang w:eastAsia="zh-CN"/>
              </w:rPr>
              <w:t>tamp, RSTD and RTOA report</w:t>
            </w:r>
          </w:p>
        </w:tc>
      </w:tr>
      <w:tr w14:paraId="1D00423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D93B79F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6F841C7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FEA66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DF9FAEC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1C04A0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CATT</w:t>
            </w:r>
          </w:p>
        </w:tc>
      </w:tr>
      <w:tr w14:paraId="177ABE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E6F4B81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B09617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2FA6BE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AE58645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25CDD68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631E8C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AE89338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649214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NR_pos_enh2</w:t>
            </w:r>
            <w:r>
              <w:fldChar w:fldCharType="end"/>
            </w:r>
            <w:r>
              <w:rPr>
                <w:rFonts w:hint="eastAsia"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844CEBA"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BB77A8"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CEA49D1">
            <w:pPr>
              <w:pStyle w:val="90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</w:t>
            </w:r>
            <w:r>
              <w:rPr>
                <w:rFonts w:hint="eastAsia" w:eastAsiaTheme="minorEastAsia"/>
                <w:lang w:eastAsia="zh-CN"/>
              </w:rPr>
              <w:t>11</w:t>
            </w:r>
            <w:r>
              <w:t>-</w:t>
            </w:r>
            <w:r>
              <w:rPr>
                <w:rFonts w:hint="eastAsia" w:eastAsiaTheme="minorEastAsia"/>
                <w:lang w:val="en-US" w:eastAsia="zh-CN"/>
              </w:rPr>
              <w:t>1</w:t>
            </w:r>
            <w:r>
              <w:rPr>
                <w:rFonts w:hint="eastAsia" w:eastAsiaTheme="minorEastAsia"/>
                <w:lang w:eastAsia="zh-CN"/>
              </w:rPr>
              <w:fldChar w:fldCharType="end"/>
            </w:r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</w:tr>
      <w:tr w14:paraId="398DBF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5EFA03F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5C56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5A4C12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253FE9"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0117A4E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5081DA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E002D2B"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D18464">
            <w:pPr>
              <w:pStyle w:val="90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D0CBE3"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2AC252"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76D8B32"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204E96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0BA6C2F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D505DE"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94ED15E"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3"/>
                <w:sz w:val="18"/>
              </w:rPr>
              <w:t>TR 21.900</w:t>
            </w:r>
            <w:r>
              <w:rPr>
                <w:rStyle w:val="4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FC2D412"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4F6D1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2029F9C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B1CC49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404BAC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BC5A49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7C5D6B8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#1. There is no time stamp for the location information in </w:t>
            </w:r>
            <w:r>
              <w:rPr>
                <w:i/>
                <w:lang w:eastAsia="en-GB"/>
              </w:rPr>
              <w:t>CommonIEsProvideLocationInformation</w:t>
            </w:r>
            <w:r>
              <w:rPr>
                <w:rFonts w:hint="eastAsia" w:eastAsiaTheme="minorEastAsia"/>
                <w:i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eastAsia="zh-CN"/>
              </w:rPr>
              <w:t>however the location information is always associated with time since location may change anytime.</w:t>
            </w:r>
          </w:p>
          <w:p w14:paraId="12F354D2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64C479AA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#2. </w:t>
            </w:r>
            <w:r>
              <w:rPr>
                <w:rFonts w:eastAsiaTheme="minorEastAsia"/>
                <w:lang w:eastAsia="zh-CN"/>
              </w:rPr>
              <w:t xml:space="preserve">There is no RSTD request in </w:t>
            </w:r>
            <w:r>
              <w:rPr>
                <w:rFonts w:eastAsiaTheme="minorEastAsia"/>
                <w:i/>
                <w:lang w:eastAsia="zh-CN"/>
              </w:rPr>
              <w:t>SL-TDOA-RequestLocationInformation</w:t>
            </w:r>
            <w:r>
              <w:rPr>
                <w:rFonts w:eastAsiaTheme="minorEastAsia"/>
                <w:lang w:eastAsia="zh-CN"/>
              </w:rPr>
              <w:t xml:space="preserve"> which means RSTD is mandatory </w:t>
            </w:r>
            <w:r>
              <w:rPr>
                <w:rFonts w:hint="eastAsia" w:eastAsiaTheme="minorEastAsia"/>
                <w:lang w:eastAsia="zh-CN"/>
              </w:rPr>
              <w:t>reported</w:t>
            </w:r>
            <w:r>
              <w:rPr>
                <w:rFonts w:eastAsiaTheme="minorEastAsia"/>
                <w:lang w:eastAsia="zh-CN"/>
              </w:rPr>
              <w:t xml:space="preserve">. </w:t>
            </w:r>
            <w:r>
              <w:rPr>
                <w:rFonts w:hint="eastAsia" w:eastAsiaTheme="minorEastAsia"/>
                <w:lang w:eastAsia="zh-CN"/>
              </w:rPr>
              <w:t xml:space="preserve">To align with the RSTD report in LPP, RSTD should be reported as </w:t>
            </w:r>
            <w:r>
              <w:rPr>
                <w:rFonts w:eastAsiaTheme="minorEastAsia"/>
                <w:lang w:eastAsia="zh-CN"/>
              </w:rPr>
              <w:t>mandatory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  <w:p w14:paraId="3E8FACD0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754DAF51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#3. </w:t>
            </w:r>
            <w:r>
              <w:rPr>
                <w:rFonts w:hint="eastAsia" w:eastAsiaTheme="minorEastAsia"/>
              </w:rPr>
              <w:t xml:space="preserve">There is no RTOA request in </w:t>
            </w:r>
            <w:r>
              <w:rPr>
                <w:i/>
                <w:lang w:eastAsia="en-GB"/>
              </w:rPr>
              <w:t>SL-TOA-RequestLocationInformation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 w:eastAsiaTheme="minorEastAsia"/>
              </w:rPr>
              <w:t xml:space="preserve">which means RTOA is </w:t>
            </w:r>
            <w:r>
              <w:rPr>
                <w:bCs/>
                <w:iCs/>
                <w:lang w:eastAsia="sv-SE"/>
              </w:rPr>
              <w:t>mandatory</w:t>
            </w:r>
            <w:r>
              <w:rPr>
                <w:rFonts w:hint="eastAsia" w:eastAsiaTheme="minorEastAsia"/>
                <w:bCs/>
                <w:iCs/>
              </w:rPr>
              <w:t xml:space="preserve"> </w:t>
            </w:r>
            <w:r>
              <w:rPr>
                <w:rFonts w:hint="eastAsia" w:eastAsiaTheme="minorEastAsia"/>
                <w:bCs/>
                <w:iCs/>
                <w:lang w:eastAsia="zh-CN"/>
              </w:rPr>
              <w:t>reported</w:t>
            </w:r>
            <w:r>
              <w:rPr>
                <w:rFonts w:hint="eastAsia" w:eastAsiaTheme="minorEastAsia"/>
                <w:bCs/>
                <w:iCs/>
              </w:rPr>
              <w:t xml:space="preserve">. </w:t>
            </w:r>
            <w:r>
              <w:rPr>
                <w:rFonts w:hint="eastAsia" w:eastAsiaTheme="minorEastAsia"/>
                <w:lang w:eastAsia="zh-CN"/>
              </w:rPr>
              <w:t xml:space="preserve">To align with the RTOA report in LPP, RTOA should be reported as </w:t>
            </w:r>
            <w:r>
              <w:rPr>
                <w:rFonts w:eastAsiaTheme="minorEastAsia"/>
                <w:lang w:eastAsia="zh-CN"/>
              </w:rPr>
              <w:t>mandatory</w:t>
            </w:r>
            <w:r>
              <w:rPr>
                <w:rFonts w:hint="eastAsia" w:eastAsiaTheme="minorEastAsia"/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27942A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3740D8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BF7264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3D37A6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32A88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BFF81A1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#1. Add SL time stamp for the location information in </w:t>
            </w:r>
            <w:r>
              <w:rPr>
                <w:i/>
                <w:lang w:eastAsia="en-GB"/>
              </w:rPr>
              <w:t>CommonIEsProvideLocationInformation</w:t>
            </w:r>
            <w:r>
              <w:rPr>
                <w:rFonts w:hint="eastAsia" w:eastAsiaTheme="minorEastAsia"/>
                <w:lang w:eastAsia="zh-CN"/>
              </w:rPr>
              <w:t>.</w:t>
            </w:r>
          </w:p>
          <w:p w14:paraId="00A82525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126CFA48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#2.</w:t>
            </w:r>
            <w:r>
              <w:rPr>
                <w:rFonts w:hint="eastAsia" w:eastAsiaTheme="minorEastAsia"/>
                <w:i/>
                <w:lang w:eastAsia="zh-CN"/>
              </w:rPr>
              <w:t xml:space="preserve"> </w:t>
            </w:r>
            <w:bookmarkStart w:id="1" w:name="OLE_LINK2"/>
            <w:bookmarkStart w:id="2" w:name="OLE_LINK3"/>
            <w:r>
              <w:rPr>
                <w:rFonts w:hint="eastAsia" w:eastAsiaTheme="minorEastAsia"/>
                <w:lang w:eastAsia="zh-CN"/>
              </w:rPr>
              <w:t>The description that UE always includes</w:t>
            </w:r>
            <w:bookmarkEnd w:id="1"/>
            <w:bookmarkEnd w:id="2"/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i/>
                <w:lang w:eastAsia="en-GB"/>
              </w:rPr>
              <w:t>sl-RSTD-Result</w:t>
            </w:r>
            <w:r>
              <w:rPr>
                <w:rFonts w:hint="eastAsia" w:eastAsiaTheme="minorEastAsia"/>
                <w:lang w:eastAsia="zh-CN"/>
              </w:rPr>
              <w:t xml:space="preserve"> in this release.</w:t>
            </w:r>
          </w:p>
          <w:p w14:paraId="69465170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39A61758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#3. The description that UE always includes </w:t>
            </w:r>
            <w:r>
              <w:rPr>
                <w:rFonts w:eastAsiaTheme="minorEastAsia"/>
                <w:i/>
                <w:lang w:eastAsia="zh-CN"/>
              </w:rPr>
              <w:t>sl-RTOA-Result</w:t>
            </w:r>
            <w:r>
              <w:rPr>
                <w:rFonts w:hint="eastAsia" w:eastAsiaTheme="minorEastAsia"/>
                <w:lang w:eastAsia="zh-CN"/>
              </w:rPr>
              <w:t xml:space="preserve"> in this release.</w:t>
            </w:r>
          </w:p>
          <w:p w14:paraId="705971E5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14:paraId="441E9467">
            <w:pPr>
              <w:pStyle w:val="90"/>
              <w:spacing w:after="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643015A6"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23BB602A">
            <w:pPr>
              <w:pStyle w:val="90"/>
              <w:spacing w:after="0"/>
              <w:ind w:left="100"/>
              <w:rPr>
                <w:u w:val="single"/>
              </w:rPr>
            </w:pPr>
          </w:p>
          <w:p w14:paraId="66650372">
            <w:pPr>
              <w:pStyle w:val="90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14:paraId="4C422499">
            <w:pPr>
              <w:pStyle w:val="90"/>
              <w:spacing w:after="0"/>
              <w:ind w:left="100"/>
            </w:pPr>
            <w:r>
              <w:t xml:space="preserve">SL Positioning </w:t>
            </w:r>
          </w:p>
          <w:p w14:paraId="2082E8E9">
            <w:pPr>
              <w:pStyle w:val="90"/>
              <w:spacing w:after="0"/>
              <w:ind w:left="100"/>
            </w:pPr>
          </w:p>
          <w:p w14:paraId="592DF8A0">
            <w:pPr>
              <w:pStyle w:val="90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53A804FD">
            <w:pPr>
              <w:pStyle w:val="90"/>
              <w:spacing w:after="0"/>
              <w:ind w:left="100"/>
            </w:pPr>
            <w:r>
              <w:t>If UE supports the feature and NW does not</w:t>
            </w:r>
          </w:p>
          <w:p w14:paraId="07876DC8">
            <w:pPr>
              <w:pStyle w:val="90"/>
              <w:numPr>
                <w:ilvl w:val="0"/>
                <w:numId w:val="1"/>
              </w:numPr>
              <w:spacing w:after="0"/>
            </w:pPr>
            <w:r>
              <w:t xml:space="preserve">NW may not be able to </w:t>
            </w:r>
            <w:r>
              <w:rPr>
                <w:rFonts w:hint="eastAsia" w:eastAsiaTheme="minorEastAsia"/>
                <w:lang w:eastAsia="zh-CN"/>
              </w:rPr>
              <w:t xml:space="preserve">decode the associated reported time stamp from UE </w:t>
            </w:r>
          </w:p>
          <w:p w14:paraId="2AD57160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Network may not decode the measurement report correctly.</w:t>
            </w:r>
          </w:p>
          <w:p w14:paraId="3E09544A">
            <w:pPr>
              <w:pStyle w:val="90"/>
              <w:spacing w:after="0"/>
              <w:ind w:left="100"/>
            </w:pPr>
            <w:r>
              <w:rPr>
                <w:rFonts w:hint="eastAsia" w:eastAsiaTheme="minorEastAsia"/>
                <w:lang w:eastAsia="zh-CN"/>
              </w:rPr>
              <w:t>I</w:t>
            </w:r>
            <w:r>
              <w:t>f NW supports the CR and UE does not</w:t>
            </w:r>
          </w:p>
          <w:p w14:paraId="06F3733A">
            <w:pPr>
              <w:pStyle w:val="90"/>
              <w:numPr>
                <w:ilvl w:val="0"/>
                <w:numId w:val="1"/>
              </w:numPr>
              <w:spacing w:after="0"/>
            </w:pPr>
            <w:r>
              <w:t xml:space="preserve">UE will not </w:t>
            </w:r>
            <w:r>
              <w:rPr>
                <w:rFonts w:hint="eastAsia" w:eastAsiaTheme="minorEastAsia"/>
                <w:lang w:eastAsia="zh-CN"/>
              </w:rPr>
              <w:t>report the timestamp assciated with the location information.</w:t>
            </w:r>
          </w:p>
          <w:p w14:paraId="0F065BEB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UE may not report RSTD in SL-TDOA method or RTOA in SL-TOA method.</w:t>
            </w:r>
          </w:p>
          <w:p w14:paraId="1A28154A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If </w:t>
            </w:r>
            <w:r>
              <w:rPr>
                <w:rFonts w:hint="eastAsia" w:eastAsiaTheme="minorEastAsia"/>
                <w:lang w:eastAsia="zh-CN"/>
              </w:rPr>
              <w:t>one</w:t>
            </w:r>
            <w:r>
              <w:t xml:space="preserve"> UE is implemented according to the CR and the other UE is not</w:t>
            </w:r>
            <w:r>
              <w:rPr>
                <w:rFonts w:hint="eastAsia" w:eastAsiaTheme="minorEastAsia"/>
                <w:lang w:eastAsia="zh-CN"/>
              </w:rPr>
              <w:t>,</w:t>
            </w:r>
          </w:p>
          <w:p w14:paraId="0EC57CAC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t>he</w:t>
            </w:r>
            <w:r>
              <w:rPr>
                <w:rFonts w:hint="eastAsia" w:eastAsiaTheme="minorEastAsia"/>
                <w:lang w:eastAsia="zh-CN"/>
              </w:rPr>
              <w:t xml:space="preserve"> other </w:t>
            </w:r>
            <w:r>
              <w:t xml:space="preserve">UE </w:t>
            </w:r>
            <w:r>
              <w:rPr>
                <w:rFonts w:hint="eastAsia" w:eastAsiaTheme="minorEastAsia"/>
                <w:lang w:eastAsia="zh-CN"/>
              </w:rPr>
              <w:t xml:space="preserve">may </w:t>
            </w:r>
            <w:r>
              <w:t xml:space="preserve">not </w:t>
            </w:r>
            <w:r>
              <w:rPr>
                <w:rFonts w:hint="eastAsia" w:eastAsiaTheme="minorEastAsia"/>
                <w:lang w:eastAsia="zh-CN"/>
              </w:rPr>
              <w:t>be able to decode the timestamp assciated with the location information.</w:t>
            </w:r>
          </w:p>
          <w:p w14:paraId="494C7C38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the other UE may not decode the measurement report correctly.</w:t>
            </w:r>
          </w:p>
          <w:p w14:paraId="164650DB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 xml:space="preserve">If one UE is </w:t>
            </w:r>
            <w:r>
              <w:rPr>
                <w:rFonts w:hint="eastAsia" w:eastAsiaTheme="minorEastAsia"/>
                <w:lang w:eastAsia="zh-CN"/>
              </w:rPr>
              <w:t xml:space="preserve">not </w:t>
            </w:r>
            <w:r>
              <w:t>implemented according to the CR and the other UE is</w:t>
            </w:r>
            <w:r>
              <w:rPr>
                <w:rFonts w:hint="eastAsia" w:eastAsiaTheme="minorEastAsia"/>
                <w:lang w:eastAsia="zh-CN"/>
              </w:rPr>
              <w:t>,</w:t>
            </w:r>
          </w:p>
          <w:p w14:paraId="2298933D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T</w:t>
            </w:r>
            <w:r>
              <w:t>he</w:t>
            </w:r>
            <w:r>
              <w:rPr>
                <w:rFonts w:hint="eastAsia" w:eastAsiaTheme="minorEastAsia"/>
                <w:lang w:eastAsia="zh-CN"/>
              </w:rPr>
              <w:t xml:space="preserve"> first </w:t>
            </w:r>
            <w:r>
              <w:t xml:space="preserve">UE will not </w:t>
            </w:r>
            <w:r>
              <w:rPr>
                <w:rFonts w:hint="eastAsia" w:eastAsiaTheme="minorEastAsia"/>
                <w:lang w:eastAsia="zh-CN"/>
              </w:rPr>
              <w:t>report the timestamp assciated with the location information.</w:t>
            </w:r>
          </w:p>
          <w:p w14:paraId="52554F0B">
            <w:pPr>
              <w:pStyle w:val="90"/>
              <w:numPr>
                <w:ilvl w:val="0"/>
                <w:numId w:val="1"/>
              </w:numPr>
              <w:spacing w:after="0"/>
            </w:pPr>
            <w:r>
              <w:rPr>
                <w:rFonts w:hint="eastAsia" w:eastAsiaTheme="minorEastAsia"/>
                <w:lang w:eastAsia="zh-CN"/>
              </w:rPr>
              <w:t>The first UE may not report RSTD in SL-TDOA method or RTOA in SL-TOA method.</w:t>
            </w:r>
          </w:p>
          <w:p w14:paraId="44983177">
            <w:pPr>
              <w:pStyle w:val="90"/>
              <w:spacing w:after="0"/>
              <w:ind w:left="100"/>
            </w:pPr>
          </w:p>
          <w:p w14:paraId="1DAE8151">
            <w:pPr>
              <w:pStyle w:val="90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Both the NW and UE if supporting SL positioning feature must support this CR.</w:t>
            </w:r>
          </w:p>
          <w:p w14:paraId="081C355B">
            <w:pPr>
              <w:pStyle w:val="90"/>
              <w:spacing w:after="0"/>
              <w:ind w:left="100"/>
            </w:pPr>
          </w:p>
        </w:tc>
      </w:tr>
      <w:tr w14:paraId="4BB250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EDBB3A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D34551F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85B82BE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2D33181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B1ED198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Not</w:t>
            </w:r>
            <w:r>
              <w:rPr>
                <w:rFonts w:hint="eastAsia"/>
                <w:lang w:eastAsia="zh-CN"/>
              </w:rPr>
              <w:t xml:space="preserve"> support the </w:t>
            </w:r>
            <w:r>
              <w:rPr>
                <w:rFonts w:hint="eastAsia" w:eastAsiaTheme="minorEastAsia"/>
                <w:lang w:eastAsia="zh-CN"/>
              </w:rPr>
              <w:t>time stamp associated with location information nor RSTD/RTOA always report in SL-TDOA/SL-TOA.</w:t>
            </w:r>
          </w:p>
        </w:tc>
      </w:tr>
      <w:tr w14:paraId="0F4F4B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69B39AA6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40B43D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F5E97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002B31D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9E5639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6.5, 6.9, 6.10</w:t>
            </w:r>
          </w:p>
        </w:tc>
      </w:tr>
      <w:tr w14:paraId="707AAB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F0B927"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FFBF88B"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 w14:paraId="73BF07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711B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4007FB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A7EE1E1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0AC4957"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86357E">
            <w:pPr>
              <w:pStyle w:val="90"/>
              <w:spacing w:after="0"/>
              <w:ind w:left="99"/>
            </w:pPr>
          </w:p>
        </w:tc>
      </w:tr>
      <w:tr w14:paraId="2724B7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7D7E46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61F81B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77F1E4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4876649"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96BC9AD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08244B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B182B0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EF6BE0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0A28A5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62B97"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831E0A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252C64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7E214A"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CFF7D6"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D63B26B"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C09F5F"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AEB397">
            <w:pPr>
              <w:pStyle w:val="90"/>
              <w:spacing w:after="0"/>
              <w:ind w:left="99"/>
            </w:pPr>
            <w:r>
              <w:t xml:space="preserve">TS/TR ... CR ... </w:t>
            </w:r>
          </w:p>
        </w:tc>
      </w:tr>
      <w:tr w14:paraId="101EF5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1A2DA5"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E55E42B">
            <w:pPr>
              <w:pStyle w:val="90"/>
              <w:spacing w:after="0"/>
            </w:pPr>
          </w:p>
        </w:tc>
      </w:tr>
      <w:tr w14:paraId="297E56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EB18C7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671430">
            <w:pPr>
              <w:pStyle w:val="90"/>
              <w:spacing w:after="0"/>
              <w:ind w:left="100"/>
            </w:pPr>
          </w:p>
        </w:tc>
      </w:tr>
      <w:tr w14:paraId="3F03A3A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CAFBEB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2F5603"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2E98AF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9AA3389"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187B787">
            <w:pPr>
              <w:pStyle w:val="90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R2-2409618</w:t>
            </w:r>
          </w:p>
        </w:tc>
      </w:tr>
    </w:tbl>
    <w:p w14:paraId="32806CFA">
      <w:pPr>
        <w:pStyle w:val="90"/>
        <w:spacing w:after="0"/>
        <w:rPr>
          <w:sz w:val="8"/>
          <w:szCs w:val="8"/>
        </w:rPr>
      </w:pPr>
    </w:p>
    <w:p w14:paraId="144ED850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7C5D585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Theme="minorEastAsia"/>
          <w:bCs/>
          <w:i/>
          <w:sz w:val="22"/>
          <w:szCs w:val="22"/>
          <w:lang w:val="en-US"/>
        </w:rPr>
      </w:pPr>
      <w:bookmarkStart w:id="3" w:name="_Toc60776906"/>
      <w:bookmarkStart w:id="4" w:name="_Toc109049765"/>
      <w:bookmarkStart w:id="5" w:name="_Toc100929729"/>
      <w:r>
        <w:rPr>
          <w:rFonts w:eastAsia="宋体"/>
          <w:bCs/>
          <w:i/>
          <w:sz w:val="22"/>
          <w:szCs w:val="22"/>
          <w:lang w:val="en-US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3"/>
      <w:bookmarkEnd w:id="4"/>
      <w:bookmarkEnd w:id="5"/>
    </w:p>
    <w:p w14:paraId="5B99264F">
      <w:pPr>
        <w:pStyle w:val="3"/>
      </w:pPr>
      <w:bookmarkStart w:id="6" w:name="_Toc178259287"/>
      <w:bookmarkStart w:id="7" w:name="OLE_LINK6"/>
      <w:r>
        <w:t>6.5</w:t>
      </w:r>
      <w:r>
        <w:tab/>
      </w:r>
      <w:r>
        <w:t>SLPP PDU Common Contents</w:t>
      </w:r>
      <w:bookmarkEnd w:id="6"/>
    </w:p>
    <w:p w14:paraId="1D5F9312"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SLPP-PDU-CommonContents</w:t>
      </w:r>
    </w:p>
    <w:p w14:paraId="7699E25E">
      <w:r>
        <w:t>This ASN.1 segment is the start of the SLPP PDU Common Contents definitions.</w:t>
      </w:r>
    </w:p>
    <w:p w14:paraId="088E1F4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4F525BE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TAG-SLPP-PDU-COMMONCONTENTS-START</w:t>
      </w:r>
    </w:p>
    <w:p w14:paraId="259D8657">
      <w:pPr>
        <w:pStyle w:val="52"/>
        <w:shd w:val="clear" w:color="auto" w:fill="E6E6E6"/>
        <w:rPr>
          <w:lang w:eastAsia="en-GB"/>
        </w:rPr>
      </w:pPr>
    </w:p>
    <w:p w14:paraId="2737790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SLPP-PDU-CommonContents DEFINITIONS AUTOMATIC TAGS ::=</w:t>
      </w:r>
    </w:p>
    <w:p w14:paraId="162A7E40">
      <w:pPr>
        <w:pStyle w:val="52"/>
        <w:shd w:val="clear" w:color="auto" w:fill="E6E6E6"/>
        <w:rPr>
          <w:lang w:eastAsia="en-GB"/>
        </w:rPr>
      </w:pPr>
    </w:p>
    <w:p w14:paraId="773A110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BEGIN</w:t>
      </w:r>
    </w:p>
    <w:p w14:paraId="09AC00B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IMPORTS</w:t>
      </w:r>
    </w:p>
    <w:p w14:paraId="26A4A87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ARFCN-ValueNR,</w:t>
      </w:r>
    </w:p>
    <w:p w14:paraId="15E0200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NCGI,</w:t>
      </w:r>
    </w:p>
    <w:p w14:paraId="523A2A06">
      <w:pPr>
        <w:pStyle w:val="52"/>
        <w:shd w:val="clear" w:color="auto" w:fill="E6E6E6"/>
        <w:rPr>
          <w:ins w:id="0" w:author="CATT(Jianxiang)" w:date="2024-10-17T09:11:00Z"/>
          <w:rFonts w:eastAsiaTheme="minorEastAsia"/>
        </w:rPr>
      </w:pPr>
      <w:r>
        <w:rPr>
          <w:lang w:eastAsia="en-GB"/>
        </w:rPr>
        <w:t xml:space="preserve">    NR-PhysCellID</w:t>
      </w:r>
      <w:ins w:id="1" w:author="CATT(Jianxiang)" w:date="2024-10-17T09:10:00Z">
        <w:r>
          <w:rPr>
            <w:rFonts w:hint="eastAsia" w:eastAsiaTheme="minorEastAsia"/>
          </w:rPr>
          <w:t>,</w:t>
        </w:r>
      </w:ins>
    </w:p>
    <w:p w14:paraId="1C356E84">
      <w:pPr>
        <w:pStyle w:val="52"/>
        <w:shd w:val="clear" w:color="auto" w:fill="E6E6E6"/>
        <w:rPr>
          <w:rFonts w:eastAsiaTheme="minorEastAsia"/>
        </w:rPr>
      </w:pPr>
      <w:ins w:id="2" w:author="CATT(Jianxiang)" w:date="2024-10-17T09:11:00Z">
        <w:r>
          <w:rPr>
            <w:rFonts w:hint="eastAsia" w:eastAsiaTheme="minorEastAsia"/>
          </w:rPr>
          <w:t xml:space="preserve">    </w:t>
        </w:r>
      </w:ins>
      <w:ins w:id="3" w:author="CATT(Jianxiang)" w:date="2024-10-17T09:11:00Z">
        <w:r>
          <w:rPr>
            <w:rFonts w:eastAsiaTheme="minorEastAsia"/>
          </w:rPr>
          <w:t>SL-TimeStamp</w:t>
        </w:r>
      </w:ins>
    </w:p>
    <w:p w14:paraId="1C6B14D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FROM</w:t>
      </w:r>
    </w:p>
    <w:p w14:paraId="530ACB0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SLPP-PDU-Definitions;</w:t>
      </w:r>
    </w:p>
    <w:p w14:paraId="601BA65B">
      <w:pPr>
        <w:pStyle w:val="52"/>
        <w:shd w:val="clear" w:color="auto" w:fill="E6E6E6"/>
        <w:rPr>
          <w:lang w:eastAsia="en-GB"/>
        </w:rPr>
      </w:pPr>
    </w:p>
    <w:p w14:paraId="1FC9D09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TAG-SLPP-PDU-COMMON-CONTENTS-STOP</w:t>
      </w:r>
    </w:p>
    <w:p w14:paraId="1C54216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60E3BEA3">
      <w:pPr>
        <w:rPr>
          <w:rFonts w:eastAsiaTheme="minorEastAsia"/>
        </w:rPr>
      </w:pPr>
    </w:p>
    <w:bookmarkEnd w:id="7"/>
    <w:p w14:paraId="343BEF1E">
      <w:pPr>
        <w:rPr>
          <w:rFonts w:eastAsiaTheme="minorEastAsia"/>
        </w:rPr>
      </w:pPr>
      <w:r>
        <w:rPr>
          <w:rFonts w:hint="eastAsia" w:eastAsiaTheme="minor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hint="eastAsia" w:eastAsiaTheme="minorEastAsia"/>
        </w:rPr>
        <w:t xml:space="preserve"> part***************************************</w:t>
      </w:r>
    </w:p>
    <w:p w14:paraId="7A511927">
      <w:pPr>
        <w:pStyle w:val="5"/>
        <w:rPr>
          <w:i/>
          <w:iCs/>
        </w:rPr>
      </w:pPr>
      <w:bookmarkStart w:id="8" w:name="_Toc149599461"/>
      <w:bookmarkStart w:id="9" w:name="_Toc146746935"/>
      <w:bookmarkStart w:id="10" w:name="_Toc178259294"/>
      <w:bookmarkStart w:id="11" w:name="_Toc144117002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CommonIEsProvideLocationInformation</w:t>
      </w:r>
      <w:bookmarkEnd w:id="8"/>
      <w:bookmarkEnd w:id="9"/>
      <w:bookmarkEnd w:id="10"/>
      <w:bookmarkEnd w:id="11"/>
    </w:p>
    <w:p w14:paraId="143EE368">
      <w:r>
        <w:t xml:space="preserve">The IE </w:t>
      </w:r>
      <w:r>
        <w:rPr>
          <w:i/>
          <w:iCs/>
        </w:rPr>
        <w:t>CommonIEsProvideLocationInformation</w:t>
      </w:r>
      <w:r>
        <w:t xml:space="preserve"> carries common IEs for a Provide Location Information SLPP message Type.</w:t>
      </w:r>
    </w:p>
    <w:p w14:paraId="43F35DC9">
      <w:pPr>
        <w:pStyle w:val="52"/>
        <w:shd w:val="clear" w:color="auto" w:fill="E6E6E6"/>
        <w:rPr>
          <w:lang w:eastAsia="en-GB"/>
        </w:rPr>
      </w:pPr>
      <w:bookmarkStart w:id="12" w:name="_Hlk148641826"/>
      <w:r>
        <w:rPr>
          <w:lang w:eastAsia="en-GB"/>
        </w:rPr>
        <w:t>-- ASN1START</w:t>
      </w:r>
    </w:p>
    <w:p w14:paraId="6A61D01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TAG-COMMONIESPROVIDELOCATIONINFORMATION-START</w:t>
      </w:r>
    </w:p>
    <w:p w14:paraId="45790E06">
      <w:pPr>
        <w:pStyle w:val="52"/>
        <w:shd w:val="clear" w:color="auto" w:fill="E6E6E6"/>
        <w:rPr>
          <w:lang w:eastAsia="en-GB"/>
        </w:rPr>
      </w:pPr>
    </w:p>
    <w:p w14:paraId="501BC5D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CommonIEsProvideLocationInformation ::= SEQUENCE {</w:t>
      </w:r>
    </w:p>
    <w:p w14:paraId="54816B6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locationEstimate                        LocationCoordinates            OPTIONAL, -- locationTargetUe-sl-pos</w:t>
      </w:r>
    </w:p>
    <w:p w14:paraId="0402EF6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rangeAndOrDirection                     RangeAndOrDirection            OPTIONAL,</w:t>
      </w:r>
    </w:p>
    <w:p w14:paraId="7FA7A5E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velocityEstimate                        Velocity                       OPTIONAL,</w:t>
      </w:r>
    </w:p>
    <w:p w14:paraId="5D94541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relativeLocationEstimate                RelativeLocationCoordinates    OPTIONAL,</w:t>
      </w:r>
    </w:p>
    <w:p w14:paraId="1E6A4FE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locationError                           LocationError                  OPTIONAL,</w:t>
      </w:r>
    </w:p>
    <w:p w14:paraId="6F88BD3D">
      <w:pPr>
        <w:pStyle w:val="52"/>
        <w:shd w:val="clear" w:color="auto" w:fill="E6E6E6"/>
        <w:rPr>
          <w:ins w:id="4" w:author="CATT(Jianxiang)" w:date="2024-10-17T09:15:00Z"/>
          <w:rFonts w:eastAsiaTheme="minorEastAsia"/>
        </w:rPr>
      </w:pPr>
      <w:r>
        <w:rPr>
          <w:lang w:eastAsia="en-GB"/>
        </w:rPr>
        <w:t xml:space="preserve">    ...</w:t>
      </w:r>
      <w:ins w:id="5" w:author="CATT(Jianxiang)" w:date="2024-10-17T09:15:00Z">
        <w:r>
          <w:rPr>
            <w:rFonts w:hint="eastAsia" w:eastAsiaTheme="minorEastAsia"/>
          </w:rPr>
          <w:t>,</w:t>
        </w:r>
      </w:ins>
    </w:p>
    <w:p w14:paraId="6BD0C950">
      <w:pPr>
        <w:pStyle w:val="52"/>
        <w:shd w:val="clear" w:color="auto" w:fill="E6E6E6"/>
        <w:rPr>
          <w:ins w:id="6" w:author="CATT(Jianxiang)" w:date="2024-10-17T09:15:00Z"/>
          <w:rFonts w:eastAsiaTheme="minorEastAsia"/>
        </w:rPr>
      </w:pPr>
      <w:ins w:id="7" w:author="CATT(Jianxiang)" w:date="2024-10-17T09:15:00Z">
        <w:r>
          <w:rPr>
            <w:rFonts w:hint="eastAsia" w:eastAsiaTheme="minorEastAsia"/>
          </w:rPr>
          <w:t xml:space="preserve">    [[</w:t>
        </w:r>
      </w:ins>
    </w:p>
    <w:p w14:paraId="43C80184">
      <w:pPr>
        <w:pStyle w:val="52"/>
        <w:shd w:val="clear" w:color="auto" w:fill="E6E6E6"/>
        <w:rPr>
          <w:ins w:id="8" w:author="CATT(Jianxiang)" w:date="2024-10-17T09:15:00Z"/>
          <w:rFonts w:eastAsiaTheme="minorEastAsia"/>
        </w:rPr>
      </w:pPr>
      <w:ins w:id="9" w:author="CATT(Jianxiang)" w:date="2024-10-17T09:15:00Z">
        <w:r>
          <w:rPr>
            <w:rFonts w:hint="eastAsia" w:eastAsiaTheme="minorEastAsia"/>
          </w:rPr>
          <w:t xml:space="preserve">    </w:t>
        </w:r>
      </w:ins>
      <w:ins w:id="10" w:author="CATT(Jianxiang)" w:date="2024-10-17T09:15:00Z">
        <w:r>
          <w:rPr>
            <w:rFonts w:eastAsiaTheme="minorEastAsia"/>
          </w:rPr>
          <w:t>locationTimeStamp</w:t>
        </w:r>
        <w:bookmarkStart w:id="23" w:name="_GoBack"/>
        <w:bookmarkEnd w:id="23"/>
        <w:r>
          <w:rPr>
            <w:rFonts w:eastAsiaTheme="minorEastAsia"/>
          </w:rPr>
          <w:t xml:space="preserve">                       SL-TimeStamp                       OPTIONAL</w:t>
        </w:r>
      </w:ins>
    </w:p>
    <w:p w14:paraId="6AEEFDBE">
      <w:pPr>
        <w:pStyle w:val="52"/>
        <w:shd w:val="clear" w:color="auto" w:fill="E6E6E6"/>
        <w:rPr>
          <w:rFonts w:hint="eastAsia" w:eastAsiaTheme="minorEastAsia"/>
          <w:lang w:val="en-US" w:eastAsia="zh-CN"/>
        </w:rPr>
      </w:pPr>
      <w:ins w:id="11" w:author="CATT(Jianxiang)" w:date="2024-10-17T09:15:00Z">
        <w:r>
          <w:rPr>
            <w:rFonts w:hint="eastAsia" w:eastAsiaTheme="minorEastAsia"/>
          </w:rPr>
          <w:t xml:space="preserve">  </w:t>
        </w:r>
      </w:ins>
      <w:ins w:id="12" w:author="CATT(Jianxiang)" w:date="2024-10-17T09:16:00Z">
        <w:r>
          <w:rPr>
            <w:rFonts w:hint="eastAsia" w:eastAsiaTheme="minorEastAsia"/>
          </w:rPr>
          <w:t xml:space="preserve">  </w:t>
        </w:r>
      </w:ins>
      <w:ins w:id="13" w:author="CATT(Jianxiang)" w:date="2024-10-17T09:15:00Z">
        <w:r>
          <w:rPr>
            <w:rFonts w:hint="eastAsia" w:eastAsiaTheme="minorEastAsia"/>
          </w:rPr>
          <w:t>]]</w:t>
        </w:r>
      </w:ins>
    </w:p>
    <w:p w14:paraId="6D89453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BC6250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LocationCoordinates</w:t>
      </w:r>
      <w:bookmarkEnd w:id="12"/>
      <w:r>
        <w:rPr>
          <w:lang w:eastAsia="en-GB"/>
        </w:rPr>
        <w:t xml:space="preserve"> ::= CHOICE {</w:t>
      </w:r>
    </w:p>
    <w:p w14:paraId="2B885A1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ellipsoidPoint                                      EllipsoidPoint,</w:t>
      </w:r>
    </w:p>
    <w:p w14:paraId="28F5BDB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ellipsoidPointWithUncertaintyCircle                 EllipsoidPointWithUncertaintyCircle,</w:t>
      </w:r>
    </w:p>
    <w:p w14:paraId="767BCB4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ellipsoidPointWithUncertaintyEllipse                EllipsoidPointWithUncertaintyEllipse,</w:t>
      </w:r>
    </w:p>
    <w:p w14:paraId="06324CA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polygon                                             Polygon,</w:t>
      </w:r>
    </w:p>
    <w:p w14:paraId="52B408E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ellipsoidPointWithAltitude                          EllipsoidPointWithAltitude,</w:t>
      </w:r>
    </w:p>
    <w:p w14:paraId="5FC7268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ellipsoidPointWithAltitudeAndUncertaintyEllipsoid   EllipsoidPointWithAltitudeAndUncertaintyEllipsoid,</w:t>
      </w:r>
    </w:p>
    <w:p w14:paraId="0F726B88">
      <w:pPr>
        <w:pStyle w:val="62"/>
      </w:pPr>
      <w:r>
        <w:rPr>
          <w:lang w:eastAsia="en-GB"/>
        </w:rPr>
        <w:t xml:space="preserve">    ellipsoidArc                                        EllipsoidArc</w:t>
      </w:r>
      <w:r>
        <w:t xml:space="preserve">The </w:t>
      </w:r>
      <w:r>
        <w:rPr>
          <w:i/>
        </w:rPr>
        <w:t>InformationElement4</w:t>
      </w:r>
      <w:r>
        <w:t xml:space="preserve"> is introduced in the original version of the protocol (release 8) and hence no suffix is used.</w:t>
      </w:r>
    </w:p>
    <w:p w14:paraId="72DE23C5">
      <w:pPr>
        <w:pStyle w:val="52"/>
        <w:shd w:val="clear" w:color="auto" w:fill="E6E6E6"/>
        <w:rPr>
          <w:lang w:eastAsia="en-GB"/>
        </w:rPr>
      </w:pPr>
    </w:p>
    <w:p w14:paraId="629DD47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BED37C4">
      <w:pPr>
        <w:pStyle w:val="52"/>
        <w:shd w:val="clear" w:color="auto" w:fill="E6E6E6"/>
        <w:rPr>
          <w:lang w:eastAsia="en-GB"/>
        </w:rPr>
      </w:pPr>
    </w:p>
    <w:p w14:paraId="3681462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RelativeLocationCoordinates ::= CHOICE {</w:t>
      </w:r>
    </w:p>
    <w:p w14:paraId="186DFC6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relative2D-LocationWithUncertaintyEllipse                                      Relative2D-LocationWithUncertaintyEllipse,</w:t>
      </w:r>
    </w:p>
    <w:p w14:paraId="4E77A20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relative3D-LocationWithUncertaintyEllipsoid                                    Relative3D-LocationWithUncertaintyEllipsoid,</w:t>
      </w:r>
    </w:p>
    <w:p w14:paraId="5E90A8E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6EABCFF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056768C">
      <w:pPr>
        <w:pStyle w:val="52"/>
        <w:shd w:val="clear" w:color="auto" w:fill="E6E6E6"/>
        <w:rPr>
          <w:lang w:eastAsia="en-GB"/>
        </w:rPr>
      </w:pPr>
    </w:p>
    <w:p w14:paraId="200EB2B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Relative2D-LocationWithUncertaintyEllipse ::=   SEQUENCE {</w:t>
      </w:r>
    </w:p>
    <w:p w14:paraId="6EEA4EB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x                                               INTEGER (-134217728..134217727),   -- 28 bit field</w:t>
      </w:r>
    </w:p>
    <w:p w14:paraId="2DDA026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y                                               INTEGER (-134217728..134217727),   -- 28 bit field</w:t>
      </w:r>
    </w:p>
    <w:p w14:paraId="1F9B912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uncertaintySemiMajor                            INTEGER (0..255),</w:t>
      </w:r>
    </w:p>
    <w:p w14:paraId="2E1D17B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uncertaintySemiMinor                            INTEGER (0..255),</w:t>
      </w:r>
    </w:p>
    <w:p w14:paraId="2D23429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orientationMajorAxis                            INTEGER (0..179),</w:t>
      </w:r>
    </w:p>
    <w:p w14:paraId="3CBF3BE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                   INTEGER (0..100)</w:t>
      </w:r>
    </w:p>
    <w:p w14:paraId="13B171E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E85B12F">
      <w:pPr>
        <w:pStyle w:val="52"/>
        <w:shd w:val="clear" w:color="auto" w:fill="E6E6E6"/>
        <w:rPr>
          <w:lang w:eastAsia="en-GB"/>
        </w:rPr>
      </w:pPr>
    </w:p>
    <w:p w14:paraId="196B9E3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Relative3D-LocationWithUncertaintyEllipsoid ::= SEQUENCE {</w:t>
      </w:r>
    </w:p>
    <w:p w14:paraId="50A22C2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x                                               INTEGER (-134217728..134217727),     -- 28 bit field</w:t>
      </w:r>
    </w:p>
    <w:p w14:paraId="7885A60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y                                               INTEGER (-134217728..134217727),     -- 28 bit field</w:t>
      </w:r>
    </w:p>
    <w:p w14:paraId="3A3EE85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z                                               INTEGER (-16777216..16777215),       -- 25 bit field</w:t>
      </w:r>
    </w:p>
    <w:p w14:paraId="1A63C88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uncertaintySemiMajor                            INTEGER (0..255),</w:t>
      </w:r>
    </w:p>
    <w:p w14:paraId="011130C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uncertaintySemiMinor                            INTEGER (0..255),</w:t>
      </w:r>
    </w:p>
    <w:p w14:paraId="0B89D3B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orientationMajorAxis                            INTEGER (0..179),</w:t>
      </w:r>
    </w:p>
    <w:p w14:paraId="418B992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uncertaintyAltitude                             INTEGER (0..255),</w:t>
      </w:r>
    </w:p>
    <w:p w14:paraId="2380313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                   INTEGER (0..100)</w:t>
      </w:r>
    </w:p>
    <w:p w14:paraId="07EC253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095D08A7">
      <w:pPr>
        <w:pStyle w:val="52"/>
        <w:shd w:val="clear" w:color="auto" w:fill="E6E6E6"/>
        <w:rPr>
          <w:lang w:eastAsia="en-GB"/>
        </w:rPr>
      </w:pPr>
    </w:p>
    <w:p w14:paraId="5121955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Velocity ::= CHOICE {</w:t>
      </w:r>
    </w:p>
    <w:p w14:paraId="106AAD3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horizontalVelocity                              HorizontalVelocity,</w:t>
      </w:r>
    </w:p>
    <w:p w14:paraId="6784719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horizontalWithVerticalVelocity                  HorizontalWithVerticalVelocity,</w:t>
      </w:r>
    </w:p>
    <w:p w14:paraId="5F07BBA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horizontalVelocityWithUncertainty               HorizontalVelocityWithUncertainty,</w:t>
      </w:r>
    </w:p>
    <w:p w14:paraId="53DAEED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horizontalWithVerticalVelocityAndUncertainty    HorizontalWithVerticalVelocityAndUncertainty,</w:t>
      </w:r>
    </w:p>
    <w:p w14:paraId="6A698C4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relativeVelocityWithUncertainty                 RelativeVelocityWithUncertainty</w:t>
      </w:r>
    </w:p>
    <w:p w14:paraId="6E36937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EC36397">
      <w:pPr>
        <w:pStyle w:val="52"/>
        <w:shd w:val="clear" w:color="auto" w:fill="E6E6E6"/>
        <w:rPr>
          <w:lang w:eastAsia="en-GB"/>
        </w:rPr>
      </w:pPr>
    </w:p>
    <w:p w14:paraId="68D0765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LocationError ::= SEQUENCE {</w:t>
      </w:r>
    </w:p>
    <w:p w14:paraId="0849E0D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locationfailurecause        LocationFailureCause</w:t>
      </w:r>
    </w:p>
    <w:p w14:paraId="1543F0A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A73E7E5">
      <w:pPr>
        <w:pStyle w:val="52"/>
        <w:shd w:val="clear" w:color="auto" w:fill="E6E6E6"/>
        <w:rPr>
          <w:lang w:eastAsia="en-GB"/>
        </w:rPr>
      </w:pPr>
    </w:p>
    <w:p w14:paraId="7B9422F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LocationFailureCause ::= ENUMERATED { undefined, requestedMethodNotSupported, positionMethodFailure, periodicLocationMeasurementsNotAvailable}</w:t>
      </w:r>
    </w:p>
    <w:p w14:paraId="4EEB5050">
      <w:pPr>
        <w:pStyle w:val="52"/>
        <w:shd w:val="clear" w:color="auto" w:fill="E6E6E6"/>
        <w:rPr>
          <w:lang w:eastAsia="en-GB"/>
        </w:rPr>
      </w:pPr>
    </w:p>
    <w:p w14:paraId="3474FCC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EllipsoidPoint ::= SEQUENCE {</w:t>
      </w:r>
    </w:p>
    <w:p w14:paraId="071257D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ENUMERATED {north, south},</w:t>
      </w:r>
    </w:p>
    <w:p w14:paraId="65C02B5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INTEGER (0..8388607),        -- 23 bit field</w:t>
      </w:r>
    </w:p>
    <w:p w14:paraId="184AB15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INTEGER (-8388608..8388607)  -- 24 bit field</w:t>
      </w:r>
    </w:p>
    <w:p w14:paraId="04816A0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73CDAD8A">
      <w:pPr>
        <w:pStyle w:val="52"/>
        <w:shd w:val="clear" w:color="auto" w:fill="E6E6E6"/>
        <w:rPr>
          <w:lang w:eastAsia="en-GB"/>
        </w:rPr>
      </w:pPr>
    </w:p>
    <w:p w14:paraId="348771E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EllipsoidPointWithUncertaintyCircle ::= SEQUENCE {</w:t>
      </w:r>
    </w:p>
    <w:p w14:paraId="4B29A4F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                     ENUMERATED {north, south},</w:t>
      </w:r>
    </w:p>
    <w:p w14:paraId="17AAE08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                     INTEGER (0..8388607),        -- 23 bit field</w:t>
      </w:r>
    </w:p>
    <w:p w14:paraId="1174E02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                     INTEGER (-8388608..8388607), -- 24 bit field</w:t>
      </w:r>
    </w:p>
    <w:p w14:paraId="4BC91A9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                              INTEGER (0..127)</w:t>
      </w:r>
    </w:p>
    <w:p w14:paraId="7D0D7FB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09EAB661">
      <w:pPr>
        <w:pStyle w:val="52"/>
        <w:shd w:val="clear" w:color="auto" w:fill="E6E6E6"/>
        <w:rPr>
          <w:lang w:eastAsia="en-GB"/>
        </w:rPr>
      </w:pPr>
    </w:p>
    <w:p w14:paraId="0C63619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EllipsoidPointWithUncertaintyEllipse ::= SEQUENCE {</w:t>
      </w:r>
    </w:p>
    <w:p w14:paraId="5BA4644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                     ENUMERATED {north, south},</w:t>
      </w:r>
    </w:p>
    <w:p w14:paraId="4CA6EF7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                     INTEGER (0..8388607),        -- 23 bit field</w:t>
      </w:r>
    </w:p>
    <w:p w14:paraId="3B3ECBD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                     INTEGER (-8388608..8388607), -- 24 bit field</w:t>
      </w:r>
    </w:p>
    <w:p w14:paraId="731E650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uncertaintySemiMajor                     INTEGER (0..127),</w:t>
      </w:r>
    </w:p>
    <w:p w14:paraId="70175FD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uncertaintySemiMinor                     INTEGER (0..127),</w:t>
      </w:r>
    </w:p>
    <w:p w14:paraId="4BC3A27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orientationMajorAxis                     INTEGER (0..179),</w:t>
      </w:r>
    </w:p>
    <w:p w14:paraId="2B3CFC2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            INTEGER (0..100)</w:t>
      </w:r>
    </w:p>
    <w:p w14:paraId="5DA2829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E77CE11">
      <w:pPr>
        <w:pStyle w:val="52"/>
        <w:shd w:val="clear" w:color="auto" w:fill="E6E6E6"/>
        <w:rPr>
          <w:lang w:eastAsia="en-GB"/>
        </w:rPr>
      </w:pPr>
    </w:p>
    <w:p w14:paraId="1529306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EllipsoidPointWithAltitude ::= SEQUENCE {</w:t>
      </w:r>
    </w:p>
    <w:p w14:paraId="6832AB2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           ENUMERATED {north, south},</w:t>
      </w:r>
    </w:p>
    <w:p w14:paraId="7ADD82F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           INTEGER (0..8388607),        -- 23 bit field</w:t>
      </w:r>
    </w:p>
    <w:p w14:paraId="1EF5F84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           INTEGER (-8388608..8388607), -- 24 bit field</w:t>
      </w:r>
    </w:p>
    <w:p w14:paraId="5D4183D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altitudeDirection              ENUMERATED {height, depth},</w:t>
      </w:r>
    </w:p>
    <w:p w14:paraId="356BD21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altitude                       INTEGER (0..32767)           -- 15 bit field</w:t>
      </w:r>
    </w:p>
    <w:p w14:paraId="0467369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276297A6">
      <w:pPr>
        <w:pStyle w:val="52"/>
        <w:shd w:val="clear" w:color="auto" w:fill="E6E6E6"/>
        <w:rPr>
          <w:lang w:eastAsia="en-GB"/>
        </w:rPr>
      </w:pPr>
    </w:p>
    <w:p w14:paraId="0C6077D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EllipsoidPointWithAltitudeAndUncertaintyEllipsoid ::= SEQUENCE {</w:t>
      </w:r>
    </w:p>
    <w:p w14:paraId="6BE290A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                                  ENUMERATED {north, south},</w:t>
      </w:r>
    </w:p>
    <w:p w14:paraId="6DD53CA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                                  INTEGER (0..8388607),        -- 23 bit field</w:t>
      </w:r>
    </w:p>
    <w:p w14:paraId="28858E3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                                  INTEGER (-8388608..8388607), -- 24 bit field</w:t>
      </w:r>
    </w:p>
    <w:p w14:paraId="26ACC37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altitudeDirection                                     ENUMERATED {height, depth},</w:t>
      </w:r>
    </w:p>
    <w:p w14:paraId="4CD2B77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altitude                                              INTEGER (0..32767),          -- 15 bit field</w:t>
      </w:r>
    </w:p>
    <w:p w14:paraId="4AD636C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uncertaintySemiMajor                                  INTEGER (0..127),</w:t>
      </w:r>
    </w:p>
    <w:p w14:paraId="16FFB67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uncertaintySemiMinor                                  INTEGER (0..127),</w:t>
      </w:r>
    </w:p>
    <w:p w14:paraId="6B072AE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orientationMajorAxis                                  INTEGER (0..179),</w:t>
      </w:r>
    </w:p>
    <w:p w14:paraId="0D06951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uncertaintyAltitude                                   INTEGER (0..127),</w:t>
      </w:r>
    </w:p>
    <w:p w14:paraId="5091BEC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                         INTEGER (0..100)</w:t>
      </w:r>
    </w:p>
    <w:p w14:paraId="025015E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56541AB">
      <w:pPr>
        <w:pStyle w:val="52"/>
        <w:shd w:val="clear" w:color="auto" w:fill="E6E6E6"/>
        <w:rPr>
          <w:lang w:eastAsia="en-GB"/>
        </w:rPr>
      </w:pPr>
    </w:p>
    <w:p w14:paraId="2895158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EllipsoidArc ::= SEQUENCE {</w:t>
      </w:r>
    </w:p>
    <w:p w14:paraId="7A68267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          ENUMERATED {north, south},</w:t>
      </w:r>
    </w:p>
    <w:p w14:paraId="0899CE6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          INTEGER (0..8388607),        -- 23 bit field</w:t>
      </w:r>
    </w:p>
    <w:p w14:paraId="0F8FE71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          INTEGER (-8388608..8388607), -- 24 bit field</w:t>
      </w:r>
    </w:p>
    <w:p w14:paraId="1EA019A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innerRadius                 INTEGER (0..65535),          -- 16 bit field,</w:t>
      </w:r>
    </w:p>
    <w:p w14:paraId="7F0497B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uncertaintyRadius           INTEGER (0..127),</w:t>
      </w:r>
    </w:p>
    <w:p w14:paraId="6E3C6FD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offsetAngle                 INTEGER (0..179),</w:t>
      </w:r>
    </w:p>
    <w:p w14:paraId="1F9A6AF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includedAngle               INTEGER (0..179),</w:t>
      </w:r>
    </w:p>
    <w:p w14:paraId="0207191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INTEGER (0..100)</w:t>
      </w:r>
    </w:p>
    <w:p w14:paraId="655A758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A5A89CA">
      <w:pPr>
        <w:pStyle w:val="52"/>
        <w:shd w:val="clear" w:color="auto" w:fill="E6E6E6"/>
        <w:rPr>
          <w:lang w:eastAsia="en-GB"/>
        </w:rPr>
      </w:pPr>
    </w:p>
    <w:p w14:paraId="5E64F68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RangeAndOrDirection ::= SEQUENCE {</w:t>
      </w:r>
    </w:p>
    <w:p w14:paraId="625190D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range                   Range       OPTIONAL,</w:t>
      </w:r>
    </w:p>
    <w:p w14:paraId="6E2DBFF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azimuth                 Azimuth     OPTIONAL,</w:t>
      </w:r>
    </w:p>
    <w:p w14:paraId="6C29AA3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elevation               Elevation   OPTIONAL</w:t>
      </w:r>
    </w:p>
    <w:p w14:paraId="1572D64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7192DF05">
      <w:pPr>
        <w:pStyle w:val="52"/>
        <w:shd w:val="clear" w:color="auto" w:fill="E6E6E6"/>
        <w:rPr>
          <w:lang w:eastAsia="en-GB"/>
        </w:rPr>
      </w:pPr>
    </w:p>
    <w:p w14:paraId="2A82A75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Range ::= SEQUENCE {</w:t>
      </w:r>
    </w:p>
    <w:p w14:paraId="715BB85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rangeResult                  INTEGER (0..134217727),</w:t>
      </w:r>
    </w:p>
    <w:p w14:paraId="66BC7AE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                  INTEGER (0..255),</w:t>
      </w:r>
    </w:p>
    <w:p w14:paraId="67C32BC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INTEGER (0..100)             OPTIONAL</w:t>
      </w:r>
    </w:p>
    <w:p w14:paraId="457479C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20703EAE">
      <w:pPr>
        <w:pStyle w:val="52"/>
        <w:shd w:val="clear" w:color="auto" w:fill="E6E6E6"/>
        <w:rPr>
          <w:lang w:eastAsia="en-GB"/>
        </w:rPr>
      </w:pPr>
    </w:p>
    <w:p w14:paraId="0D2150F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Azimuth ::= SEQUENCE {</w:t>
      </w:r>
    </w:p>
    <w:p w14:paraId="522BA63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azimuthResult                INTEGER (0..3599),</w:t>
      </w:r>
    </w:p>
    <w:p w14:paraId="6F9546D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                  INTEGER (0..127),</w:t>
      </w:r>
    </w:p>
    <w:p w14:paraId="4CCB169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INTEGER (0..100)             OPTIONAL</w:t>
      </w:r>
    </w:p>
    <w:p w14:paraId="262EAE7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7E8F97A">
      <w:pPr>
        <w:pStyle w:val="52"/>
        <w:shd w:val="clear" w:color="auto" w:fill="E6E6E6"/>
        <w:rPr>
          <w:lang w:eastAsia="en-GB"/>
        </w:rPr>
      </w:pPr>
    </w:p>
    <w:p w14:paraId="6FB7B82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Elevation ::= SEQUENCE {</w:t>
      </w:r>
    </w:p>
    <w:p w14:paraId="761F98A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elevationResult              INTEGER (0..1800),</w:t>
      </w:r>
    </w:p>
    <w:p w14:paraId="3530811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                  INTEGER (0..63),</w:t>
      </w:r>
    </w:p>
    <w:p w14:paraId="20D5D07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confidence                   INTEGER (0..100)             OPTIONAL</w:t>
      </w:r>
    </w:p>
    <w:p w14:paraId="45AA142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10175E28">
      <w:pPr>
        <w:pStyle w:val="52"/>
        <w:shd w:val="clear" w:color="auto" w:fill="E6E6E6"/>
        <w:rPr>
          <w:lang w:eastAsia="en-GB"/>
        </w:rPr>
      </w:pPr>
    </w:p>
    <w:p w14:paraId="6B83CE1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HorizontalVelocity ::= SEQUENCE {</w:t>
      </w:r>
    </w:p>
    <w:p w14:paraId="3A87277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bearing               INTEGER(0..359),</w:t>
      </w:r>
    </w:p>
    <w:p w14:paraId="6E02070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horizontalSpeed       INTEGER(0..2047)</w:t>
      </w:r>
    </w:p>
    <w:p w14:paraId="5ED4689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15BE3D8F">
      <w:pPr>
        <w:pStyle w:val="52"/>
        <w:shd w:val="clear" w:color="auto" w:fill="E6E6E6"/>
        <w:rPr>
          <w:lang w:eastAsia="en-GB"/>
        </w:rPr>
      </w:pPr>
    </w:p>
    <w:p w14:paraId="3E4C475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HorizontalWithVerticalVelocity ::= SEQUENCE {</w:t>
      </w:r>
    </w:p>
    <w:p w14:paraId="0F5A2E9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bearing                            INTEGER(0..359),</w:t>
      </w:r>
    </w:p>
    <w:p w14:paraId="11B97FF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horizontalSpeed                    INTEGER(0..2047),</w:t>
      </w:r>
    </w:p>
    <w:p w14:paraId="146DFF6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verticalDirection                  ENUMERATED{upward, downward},</w:t>
      </w:r>
    </w:p>
    <w:p w14:paraId="5AEC6E8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verticalSpeed                      INTEGER(0..255)</w:t>
      </w:r>
    </w:p>
    <w:p w14:paraId="3B5A30C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0E0D1690">
      <w:pPr>
        <w:pStyle w:val="52"/>
        <w:shd w:val="clear" w:color="auto" w:fill="E6E6E6"/>
        <w:rPr>
          <w:lang w:eastAsia="en-GB"/>
        </w:rPr>
      </w:pPr>
    </w:p>
    <w:p w14:paraId="2727398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HorizontalVelocityWithUncertainty ::= SEQUENCE {</w:t>
      </w:r>
    </w:p>
    <w:p w14:paraId="26D5BD4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bearing                               INTEGER(0..359),</w:t>
      </w:r>
    </w:p>
    <w:p w14:paraId="70CAA46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horizontalSpeed                       INTEGER(0..2047),</w:t>
      </w:r>
    </w:p>
    <w:p w14:paraId="2912074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uncertaintySpeed                      INTEGER(0..255)</w:t>
      </w:r>
    </w:p>
    <w:p w14:paraId="33AE961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4BC10C5B">
      <w:pPr>
        <w:pStyle w:val="52"/>
        <w:shd w:val="clear" w:color="auto" w:fill="E6E6E6"/>
        <w:rPr>
          <w:lang w:eastAsia="en-GB"/>
        </w:rPr>
      </w:pPr>
    </w:p>
    <w:p w14:paraId="4803DFA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HorizontalWithVerticalVelocityAndUncertainty ::= SEQUENCE {</w:t>
      </w:r>
    </w:p>
    <w:p w14:paraId="57A7759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bearing                                          INTEGER(0..359),</w:t>
      </w:r>
    </w:p>
    <w:p w14:paraId="4E56E19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horizontalSpeed                                  INTEGER(0..2047),</w:t>
      </w:r>
    </w:p>
    <w:p w14:paraId="761A5A5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verticalDirection                                ENUMERATED{upward, downward},</w:t>
      </w:r>
    </w:p>
    <w:p w14:paraId="6C08A3A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verticalSpeed                                    INTEGER(0..255),</w:t>
      </w:r>
    </w:p>
    <w:p w14:paraId="227C2F9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horizontalUncertaintySpeed                       INTEGER(0..255),</w:t>
      </w:r>
    </w:p>
    <w:p w14:paraId="113A848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verticalUncertaintySpeed                         INTEGER(0..255)</w:t>
      </w:r>
    </w:p>
    <w:p w14:paraId="0CFC071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BA9C0F9">
      <w:pPr>
        <w:pStyle w:val="52"/>
        <w:shd w:val="clear" w:color="auto" w:fill="E6E6E6"/>
        <w:rPr>
          <w:lang w:eastAsia="en-GB"/>
        </w:rPr>
      </w:pPr>
    </w:p>
    <w:p w14:paraId="7A5CD75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Polygon ::= SEQUENCE (SIZE (3..15)) OF PolygonPoints</w:t>
      </w:r>
    </w:p>
    <w:p w14:paraId="56BDF800">
      <w:pPr>
        <w:pStyle w:val="52"/>
        <w:shd w:val="clear" w:color="auto" w:fill="E6E6E6"/>
        <w:rPr>
          <w:lang w:eastAsia="en-GB"/>
        </w:rPr>
      </w:pPr>
    </w:p>
    <w:p w14:paraId="50DFF84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PolygonPoints ::= SEQUENCE {</w:t>
      </w:r>
    </w:p>
    <w:p w14:paraId="3B44CBA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latitudeSign      ENUMERATED {north, south},</w:t>
      </w:r>
    </w:p>
    <w:p w14:paraId="5945BC4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degreesLatitude   INTEGER (0..8388607),        -- 23 bit field</w:t>
      </w:r>
    </w:p>
    <w:p w14:paraId="6354DE3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degreesLongitude  INTEGER (-8388608..8388607)  -- 24 bit field</w:t>
      </w:r>
    </w:p>
    <w:p w14:paraId="49DE99F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1C4DF0CA">
      <w:pPr>
        <w:pStyle w:val="52"/>
        <w:shd w:val="clear" w:color="auto" w:fill="E6E6E6"/>
        <w:rPr>
          <w:lang w:eastAsia="en-GB"/>
        </w:rPr>
      </w:pPr>
    </w:p>
    <w:p w14:paraId="751B491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RelativeVelocityWithUncertainty ::=        SEQUENCE {</w:t>
      </w:r>
    </w:p>
    <w:p w14:paraId="32CF59F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radialVelocityComponent                    SEQUENCE {</w:t>
      </w:r>
    </w:p>
    <w:p w14:paraId="57BBEA9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unitsRadialVelocity                        ENUMERATED { mPerS, cmPerS, ... },</w:t>
      </w:r>
    </w:p>
    <w:p w14:paraId="5F239F1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radialVelocity                             INTEGER (-2048..2047),</w:t>
      </w:r>
    </w:p>
    <w:p w14:paraId="749AEEF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uncertaintyRadialVelocity                  INTEGER (0..255),</w:t>
      </w:r>
    </w:p>
    <w:p w14:paraId="76CEBA7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confidenceUncertaintyRadialVelocity        INTEGER (0..100)</w:t>
      </w:r>
    </w:p>
    <w:p w14:paraId="73D3882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                             OPTIONAL,</w:t>
      </w:r>
    </w:p>
    <w:p w14:paraId="151AE07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transverseVelocityComponent                SEQUENCE {</w:t>
      </w:r>
    </w:p>
    <w:p w14:paraId="4321F3C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unitsTransverseVelocity                    ENUMERATED { degPerSec1, degPerSec0-1, ... },</w:t>
      </w:r>
    </w:p>
    <w:p w14:paraId="0892A64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azimuth                                    SEQUENCE {</w:t>
      </w:r>
    </w:p>
    <w:p w14:paraId="7D021BC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azimuthRateOfChange                        INTEGER (0..1023),</w:t>
      </w:r>
    </w:p>
    <w:p w14:paraId="54F18D2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uncertaintyAzimuthRateOfChange             INTEGER (0..255),</w:t>
      </w:r>
    </w:p>
    <w:p w14:paraId="51C0A01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confidenceUncertaintyAzimuthRateOfChange   INTEGER (0..100)</w:t>
      </w:r>
    </w:p>
    <w:p w14:paraId="65C9FEB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}                                                                                         OPTIONAL,</w:t>
      </w:r>
    </w:p>
    <w:p w14:paraId="113DE8C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elevation                       SEQUENCE {</w:t>
      </w:r>
    </w:p>
    <w:p w14:paraId="0F1817E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elevationRateOfChange                      INTEGER (0..1023),</w:t>
      </w:r>
    </w:p>
    <w:p w14:paraId="2A58B05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uncertaintyElevationRateOfChange           INTEGER (0..255),</w:t>
      </w:r>
    </w:p>
    <w:p w14:paraId="2771A36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    confidenceUncertaintyElevationRateOfChange INTEGER (0..100)</w:t>
      </w:r>
    </w:p>
    <w:p w14:paraId="4D9700F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}                                                                                         OPTIONAL</w:t>
      </w:r>
    </w:p>
    <w:p w14:paraId="350D977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                             OPTIONAL,</w:t>
      </w:r>
    </w:p>
    <w:p w14:paraId="65789AD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7BC5370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23871DF8">
      <w:pPr>
        <w:pStyle w:val="52"/>
        <w:shd w:val="clear" w:color="auto" w:fill="E6E6E6"/>
        <w:rPr>
          <w:lang w:eastAsia="en-GB"/>
        </w:rPr>
      </w:pPr>
    </w:p>
    <w:p w14:paraId="57DBE38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TAG-COMMONIESPROVIDELOCATIONINFORMATION-STOP</w:t>
      </w:r>
    </w:p>
    <w:p w14:paraId="29B4748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0AE65720">
      <w:pPr>
        <w:rPr>
          <w:lang w:eastAsia="ja-JP"/>
        </w:rPr>
      </w:pPr>
    </w:p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1240C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92D6F">
            <w:pPr>
              <w:pStyle w:val="55"/>
              <w:rPr>
                <w:szCs w:val="22"/>
                <w:lang w:eastAsia="sv-SE"/>
              </w:rPr>
            </w:pPr>
            <w:r>
              <w:rPr>
                <w:i/>
              </w:rPr>
              <w:t>CommonIEsProvideLocationInformation</w:t>
            </w:r>
            <w:r>
              <w:t xml:space="preserve"> </w:t>
            </w:r>
            <w:r>
              <w:rPr>
                <w:iCs/>
              </w:rPr>
              <w:t>field descriptions</w:t>
            </w:r>
          </w:p>
        </w:tc>
      </w:tr>
      <w:tr w14:paraId="65F56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3B69E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locationError</w:t>
            </w:r>
          </w:p>
          <w:p w14:paraId="45519607">
            <w:pPr>
              <w:pStyle w:val="54"/>
              <w:rPr>
                <w:b/>
                <w:i/>
                <w:snapToGrid w:val="0"/>
              </w:rPr>
            </w:pPr>
            <w:r>
              <w:rPr>
                <w:bCs/>
              </w:rPr>
              <w:t>This field shall be included if and only if a location estimate and measurements are not included in the SLPP PDU. The field includes information concerning the reason for the lack of location information. The enumerated value</w:t>
            </w:r>
            <w:r>
              <w:rPr>
                <w:snapToGrid w:val="0"/>
              </w:rPr>
              <w:t xml:space="preserve"> '</w:t>
            </w:r>
            <w:r>
              <w:rPr>
                <w:i/>
                <w:snapToGrid w:val="0"/>
              </w:rPr>
              <w:t>periodicLocationMeasurementsNotAvailable</w:t>
            </w:r>
            <w:r>
              <w:rPr>
                <w:snapToGrid w:val="0"/>
              </w:rPr>
              <w:t xml:space="preserve">' shall be used by the UE if periodic location reporting was requested, but no measurements or location estimate are available when </w:t>
            </w:r>
            <w:r>
              <w:rPr>
                <w:i/>
                <w:snapToGrid w:val="0"/>
              </w:rPr>
              <w:t>the reportingInterval</w:t>
            </w:r>
            <w:r>
              <w:rPr>
                <w:snapToGrid w:val="0"/>
              </w:rPr>
              <w:t xml:space="preserve"> expired.</w:t>
            </w:r>
          </w:p>
        </w:tc>
      </w:tr>
      <w:tr w14:paraId="13407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CATT(Jianxiang)" w:date="2024-09-30T09:52:00Z"/>
        </w:trPr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D9D83">
            <w:pPr>
              <w:pStyle w:val="54"/>
              <w:rPr>
                <w:ins w:id="15" w:author="CATT(Jianxiang)" w:date="2024-09-30T09:54:00Z"/>
                <w:b/>
                <w:bCs/>
                <w:i/>
              </w:rPr>
            </w:pPr>
            <w:ins w:id="16" w:author="CATT(Jianxiang)" w:date="2024-09-30T09:54:00Z">
              <w:r>
                <w:rPr>
                  <w:b/>
                  <w:bCs/>
                  <w:i/>
                </w:rPr>
                <w:t>locationTime</w:t>
              </w:r>
            </w:ins>
            <w:ins w:id="17" w:author="CATT(Jianxiang)" w:date="2024-10-15T21:43:00Z">
              <w:r>
                <w:rPr>
                  <w:rFonts w:hint="eastAsia" w:eastAsiaTheme="minorEastAsia"/>
                  <w:b/>
                  <w:bCs/>
                  <w:i/>
                </w:rPr>
                <w:t>S</w:t>
              </w:r>
            </w:ins>
            <w:ins w:id="18" w:author="CATT(Jianxiang)" w:date="2024-09-30T09:54:00Z">
              <w:r>
                <w:rPr>
                  <w:b/>
                  <w:bCs/>
                  <w:i/>
                </w:rPr>
                <w:t>tamp</w:t>
              </w:r>
            </w:ins>
          </w:p>
          <w:p w14:paraId="2250DD24">
            <w:pPr>
              <w:pStyle w:val="54"/>
              <w:rPr>
                <w:ins w:id="19" w:author="CATT(Jianxiang)" w:date="2024-09-30T09:52:00Z"/>
                <w:b/>
                <w:bCs/>
                <w:i/>
              </w:rPr>
            </w:pPr>
            <w:ins w:id="20" w:author="CATT(Jianxiang)" w:date="2024-09-30T09:54:00Z">
              <w:r>
                <w:rPr>
                  <w:snapToGrid w:val="0"/>
                </w:rPr>
                <w:t xml:space="preserve">This field provides the </w:t>
              </w:r>
            </w:ins>
            <w:ins w:id="21" w:author="CATT(Jianxiang)" w:date="2024-09-30T09:56:00Z">
              <w:r>
                <w:rPr>
                  <w:snapToGrid w:val="0"/>
                </w:rPr>
                <w:t xml:space="preserve">time instance </w:t>
              </w:r>
            </w:ins>
            <w:ins w:id="22" w:author="CATT(Jianxiang)" w:date="2024-09-30T09:54:00Z">
              <w:r>
                <w:rPr>
                  <w:snapToGrid w:val="0"/>
                </w:rPr>
                <w:t>when the location</w:t>
              </w:r>
            </w:ins>
            <w:ins w:id="23" w:author="CATT(Jianxiang)" w:date="2024-10-14T18:03:00Z">
              <w:r>
                <w:rPr>
                  <w:rFonts w:hint="eastAsia" w:eastAsiaTheme="minorEastAsia"/>
                  <w:snapToGrid w:val="0"/>
                </w:rPr>
                <w:t xml:space="preserve"> </w:t>
              </w:r>
            </w:ins>
            <w:ins w:id="24" w:author="CATT(Jianxiang)" w:date="2024-10-14T22:31:00Z">
              <w:r>
                <w:rPr>
                  <w:rFonts w:hint="eastAsia" w:eastAsiaTheme="minorEastAsia"/>
                  <w:snapToGrid w:val="0"/>
                </w:rPr>
                <w:t>information</w:t>
              </w:r>
            </w:ins>
            <w:ins w:id="25" w:author="CATT(Jianxiang)" w:date="2024-10-15T21:43:00Z">
              <w:r>
                <w:rPr>
                  <w:rFonts w:hint="eastAsia" w:eastAsiaTheme="minorEastAsia"/>
                  <w:snapToGrid w:val="0"/>
                </w:rPr>
                <w:t xml:space="preserve"> </w:t>
              </w:r>
            </w:ins>
            <w:ins w:id="26" w:author="CATT(Jianxiang)" w:date="2024-10-14T18:03:00Z">
              <w:r>
                <w:rPr>
                  <w:rFonts w:hint="eastAsia" w:eastAsiaTheme="minorEastAsia"/>
                  <w:snapToGrid w:val="0"/>
                </w:rPr>
                <w:t xml:space="preserve">(e.g. </w:t>
              </w:r>
            </w:ins>
            <w:ins w:id="27" w:author="CATT(Jianxiang)" w:date="2024-10-14T18:03:00Z">
              <w:r>
                <w:rPr>
                  <w:rFonts w:hint="eastAsia" w:eastAsiaTheme="minorEastAsia"/>
                  <w:i/>
                  <w:snapToGrid w:val="0"/>
                </w:rPr>
                <w:t>locationEstimate</w:t>
              </w:r>
            </w:ins>
            <w:ins w:id="28" w:author="CATT(Jianxiang)" w:date="2024-10-14T22:31:00Z">
              <w:r>
                <w:rPr>
                  <w:rFonts w:hint="eastAsia" w:eastAsiaTheme="minorEastAsia"/>
                  <w:i/>
                  <w:snapToGrid w:val="0"/>
                </w:rPr>
                <w:t xml:space="preserve"> </w:t>
              </w:r>
            </w:ins>
            <w:ins w:id="29" w:author="CATT(Jianxiang)" w:date="2024-10-14T22:31:00Z">
              <w:r>
                <w:rPr>
                  <w:rFonts w:hint="eastAsia" w:eastAsiaTheme="minorEastAsia"/>
                  <w:i w:val="0"/>
                  <w:iCs/>
                  <w:snapToGrid w:val="0"/>
                </w:rPr>
                <w:t>and/or</w:t>
              </w:r>
            </w:ins>
            <w:ins w:id="30" w:author="CATT(Jianxiang)" w:date="2024-10-14T22:31:00Z">
              <w:r>
                <w:rPr>
                  <w:rFonts w:hint="eastAsia" w:eastAsiaTheme="minorEastAsia"/>
                  <w:i/>
                  <w:snapToGrid w:val="0"/>
                </w:rPr>
                <w:t xml:space="preserve"> </w:t>
              </w:r>
            </w:ins>
            <w:ins w:id="31" w:author="CATT(Jianxiang)" w:date="2024-10-14T18:03:00Z">
              <w:r>
                <w:rPr>
                  <w:rFonts w:hint="eastAsia" w:eastAsiaTheme="minorEastAsia"/>
                  <w:i/>
                  <w:snapToGrid w:val="0"/>
                </w:rPr>
                <w:t>rangeAndOrDirection</w:t>
              </w:r>
            </w:ins>
            <w:ins w:id="32" w:author="CATT(Jianxiang)" w:date="2024-10-14T22:32:00Z">
              <w:r>
                <w:rPr>
                  <w:rFonts w:hint="eastAsia" w:eastAsiaTheme="minorEastAsia"/>
                  <w:snapToGrid w:val="0"/>
                </w:rPr>
                <w:t xml:space="preserve"> and/or </w:t>
              </w:r>
            </w:ins>
            <w:ins w:id="33" w:author="CATT(Jianxiang)" w:date="2024-10-14T18:04:00Z">
              <w:r>
                <w:rPr>
                  <w:rFonts w:hint="eastAsia" w:eastAsiaTheme="minorEastAsia"/>
                  <w:i/>
                  <w:snapToGrid w:val="0"/>
                </w:rPr>
                <w:t>velocityEstimate</w:t>
              </w:r>
            </w:ins>
            <w:ins w:id="34" w:author="CATT(Jianxiang)" w:date="2024-10-14T18:03:00Z">
              <w:r>
                <w:rPr>
                  <w:rFonts w:hint="eastAsia" w:eastAsiaTheme="minorEastAsia"/>
                  <w:snapToGrid w:val="0"/>
                </w:rPr>
                <w:t>)</w:t>
              </w:r>
            </w:ins>
            <w:ins w:id="35" w:author="CATT(Jianxiang)" w:date="2024-09-30T09:54:00Z">
              <w:r>
                <w:rPr>
                  <w:snapToGrid w:val="0"/>
                </w:rPr>
                <w:t xml:space="preserve"> is valid.</w:t>
              </w:r>
            </w:ins>
          </w:p>
        </w:tc>
      </w:tr>
      <w:tr w14:paraId="4E0C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A5AF8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locationEstimate</w:t>
            </w:r>
          </w:p>
          <w:p w14:paraId="69A084A1">
            <w:pPr>
              <w:pStyle w:val="54"/>
              <w:rPr>
                <w:b/>
                <w:bCs/>
                <w:i/>
              </w:rPr>
            </w:pPr>
            <w:r>
              <w:t xml:space="preserve">This field provides a location estimate using one of the geographic shapes defined in TS 23.032 [7]. Coding of the values of the various fields internal to each geographic shape follows the rules in TS 23.032 [7]. The conditions for including this field are defined for the </w:t>
            </w:r>
            <w:r>
              <w:rPr>
                <w:i/>
              </w:rPr>
              <w:t>locationInformationType</w:t>
            </w:r>
            <w:r>
              <w:t xml:space="preserve"> field in a Request Location Information message.</w:t>
            </w:r>
          </w:p>
        </w:tc>
      </w:tr>
      <w:tr w14:paraId="0D28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AD24E">
            <w:pPr>
              <w:pStyle w:val="54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rangeAndOrDirection</w:t>
            </w:r>
          </w:p>
          <w:p w14:paraId="64F2B2B5">
            <w:pPr>
              <w:pStyle w:val="54"/>
              <w:rPr>
                <w:iCs/>
              </w:rPr>
            </w:pPr>
            <w:r>
              <w:rPr>
                <w:iCs/>
              </w:rPr>
              <w:t xml:space="preserve">This field provides a range and/or direction estimate </w:t>
            </w:r>
            <w:r>
              <w:rPr>
                <w:rFonts w:cs="Arial"/>
                <w:snapToGrid w:val="0"/>
                <w:szCs w:val="18"/>
              </w:rPr>
              <w:t>as defined in TS 23.032 [7] for the "Range and Direction".</w:t>
            </w:r>
          </w:p>
          <w:p w14:paraId="4DBEC1CA">
            <w:pPr>
              <w:pStyle w:val="6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range component and comprises the following subfields:</w:t>
            </w:r>
          </w:p>
          <w:p w14:paraId="2A1D3BC6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rangeResult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range estimate in units of milli-metres, as defined in TS 23.032 [7] for the "Range and Direction".</w:t>
            </w:r>
          </w:p>
          <w:p w14:paraId="3E8AE928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rangeResult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corresponds to the encoded high accuracy extended uncertainty as defined in TS 23.032 [7].</w:t>
            </w:r>
          </w:p>
          <w:p w14:paraId="721F6F48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sz w:val="18"/>
                <w:szCs w:val="18"/>
              </w:rPr>
              <w:t>corresponds to confidence as defined in TS 23.032 [7].</w:t>
            </w:r>
          </w:p>
          <w:p w14:paraId="3AFD0F7F">
            <w:pPr>
              <w:pStyle w:val="6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horizontal direction component and comprises the following subfields:</w:t>
            </w:r>
          </w:p>
          <w:p w14:paraId="19485C2C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azimuthResult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horizontal direction (azimuth) as defined in TS 23.032 [7] for the "Range and Direction". Scale factor 0.1 degree; range 0 to 359.9 degrees.</w:t>
            </w:r>
          </w:p>
          <w:p w14:paraId="0804C015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azimuthResult.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127 degrees.</w:t>
            </w:r>
          </w:p>
          <w:p w14:paraId="39498CAB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sz w:val="18"/>
                <w:szCs w:val="18"/>
              </w:rPr>
              <w:t>corresponds to confidence as defined in TS 23.032 [7].</w:t>
            </w:r>
          </w:p>
          <w:p w14:paraId="55A647F3">
            <w:pPr>
              <w:pStyle w:val="6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vertical direction component and comprises the following subfields:</w:t>
            </w:r>
          </w:p>
          <w:p w14:paraId="67230839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elevationResult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vertical direction (elevation) as defined in TS 23.032 [7] for the "Range and Direction". Scale factor 0.1 degree; range 0 to 180.0 degrees.</w:t>
            </w:r>
          </w:p>
          <w:p w14:paraId="45FF4F78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single-sided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 xml:space="preserve">elevationResult.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Scale factor 1 degree; range 0 to 63 degrees.</w:t>
            </w:r>
          </w:p>
          <w:p w14:paraId="181588AB">
            <w:pPr>
              <w:pStyle w:val="73"/>
              <w:spacing w:after="0"/>
              <w:rPr>
                <w:rFonts w:cs="Arial"/>
                <w:b/>
                <w:bCs/>
                <w:i/>
                <w:iCs/>
                <w:snapToGrid w:val="0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sz w:val="18"/>
                <w:szCs w:val="18"/>
              </w:rPr>
              <w:t>corresponds to confidence as defined in TS 23.032 [7].</w:t>
            </w:r>
          </w:p>
        </w:tc>
      </w:tr>
      <w:tr w14:paraId="3A66B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5515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relativeLocationEstimate</w:t>
            </w:r>
          </w:p>
          <w:p w14:paraId="6AD4CDF5">
            <w:pPr>
              <w:pStyle w:val="54"/>
              <w:rPr>
                <w:iCs/>
              </w:rPr>
            </w:pPr>
            <w:r>
              <w:rPr>
                <w:iCs/>
              </w:rPr>
              <w:t>This field provides a relative location estimate.</w:t>
            </w:r>
          </w:p>
          <w:p w14:paraId="00EE2D37">
            <w:pPr>
              <w:pStyle w:val="6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relative2D-LocationWithUncertaintyEllipse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2D location with uncertainty ellipse" as defined in TS 23.032 [7] and comprises the following subfields:</w:t>
            </w:r>
          </w:p>
          <w:p w14:paraId="4C49382C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milli-metres) on x-axis and y-axis, respectively, of the relative location in the local cartesian system, as defined in TS 23.032 [7]. The origin of the cartesian system is the reference location of the relative positioning.</w:t>
            </w:r>
          </w:p>
          <w:p w14:paraId="2FFCDBBC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ellipse. The value corresponds to the encoded high accuracy extended uncertainty as defined in TS 23.032 [7].</w:t>
            </w:r>
          </w:p>
          <w:p w14:paraId="128681E2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ellipse. The value corresponds to the encoded high accuracy extended uncertainty as defined in TS 23.032 [7].</w:t>
            </w:r>
          </w:p>
          <w:p w14:paraId="4D31729F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7D072E73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ellipse and </w:t>
            </w:r>
            <w:r>
              <w:rPr>
                <w:rFonts w:ascii="Arial" w:hAnsi="Arial" w:cs="Arial"/>
                <w:sz w:val="18"/>
                <w:szCs w:val="18"/>
              </w:rPr>
              <w:t>corresponds to confidence as defined in TS 23.032 [7].</w:t>
            </w:r>
          </w:p>
          <w:p w14:paraId="178DF92D">
            <w:pPr>
              <w:pStyle w:val="62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relative3D-LocationWithUncertaintyEllipsoid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provides the "relative 3D location with uncertainty ellipsoid" as defined in TS 23.032 [7] and comprises the following subfields:</w:t>
            </w:r>
          </w:p>
          <w:p w14:paraId="3C9CEF84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x, y, z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value (in the unit of milli-meters) on x-axis, y-axis and z-axis, respectively, of the relative location in the local cartesian system, as defined in TS 23.032 [7]. The origin of the cartesian system is the reference location of the relative positioning.</w:t>
            </w:r>
          </w:p>
          <w:p w14:paraId="6B9D6F52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uncertaintySemiMajor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semi-major axis of the uncertainty ellipsoid. The value corresponds to the encoded high accuracy extended uncertainty as defined in TS 23.032 [7].</w:t>
            </w:r>
          </w:p>
          <w:p w14:paraId="11C48ADD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uncertaintySemiMinor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semi-minor axis of the uncertainty ellipsoid. The value corresponds to the encoded high accuracy extended uncertainty as defined in TS 23.032 [7].</w:t>
            </w:r>
          </w:p>
          <w:p w14:paraId="3C0FED51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orientationMajorAxis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orientation angle of the major axis as defined in TS 23.032 [7].</w:t>
            </w:r>
          </w:p>
          <w:p w14:paraId="4A101CA2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uncertaintyAltitude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uncertainty altitude. The value corresponds to the encoded high accuracy extended uncertainty as defined in TS 23.032 [7].</w:t>
            </w:r>
          </w:p>
          <w:p w14:paraId="325678D8">
            <w:pPr>
              <w:pStyle w:val="73"/>
              <w:spacing w:after="0"/>
              <w:rPr>
                <w:rFonts w:cs="Arial"/>
                <w:b/>
                <w:bCs/>
                <w:i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confidence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level for the uncertainty ellipsoid and </w:t>
            </w:r>
            <w:r>
              <w:rPr>
                <w:rFonts w:ascii="Arial" w:hAnsi="Arial" w:cs="Arial"/>
                <w:sz w:val="18"/>
                <w:szCs w:val="18"/>
              </w:rPr>
              <w:t>corresponds to confidence as defined in TS 23.032 [7].</w:t>
            </w:r>
          </w:p>
        </w:tc>
      </w:tr>
      <w:tr w14:paraId="38484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364F8">
            <w:pPr>
              <w:pStyle w:val="54"/>
              <w:rPr>
                <w:b/>
                <w:bCs/>
                <w:i/>
                <w:iCs/>
                <w:lang w:eastAsia="en-GB"/>
              </w:rPr>
            </w:pPr>
            <w:r>
              <w:rPr>
                <w:b/>
                <w:bCs/>
                <w:i/>
                <w:iCs/>
                <w:lang w:eastAsia="en-GB"/>
              </w:rPr>
              <w:t>relativeVelocityWithUncertainty</w:t>
            </w:r>
          </w:p>
          <w:p w14:paraId="7C456C29">
            <w:pPr>
              <w:pStyle w:val="54"/>
              <w:rPr>
                <w:snapToGrid w:val="0"/>
              </w:rPr>
            </w:pPr>
            <w:r>
              <w:rPr>
                <w:snapToGrid w:val="0"/>
              </w:rPr>
              <w:t>This field provides the relative velocity with uncertainty as defined in TS 23.032 [7] and comprises the following subfields:</w:t>
            </w:r>
          </w:p>
          <w:p w14:paraId="0E535AA8">
            <w:pPr>
              <w:pStyle w:val="62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radialVelocityComponent </w:t>
            </w:r>
            <w:r>
              <w:rPr>
                <w:rFonts w:ascii="Arial" w:hAnsi="Arial" w:cs="Arial"/>
                <w:sz w:val="18"/>
                <w:szCs w:val="18"/>
              </w:rPr>
              <w:t>provides the radial velocity component characterised by a rate of change of range between the endpoint A and endpoint B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2EC998F4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unitsRadialVelocity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. Enumerated values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mPerS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cmPerS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m/s and cm/s, respectively.</w:t>
            </w:r>
          </w:p>
          <w:p w14:paraId="06FD8BC8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radialVelocity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radial velocity as defined in TS 23.032 [7] in units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 Positive values indicate increasing range between endpoint A and B; negative values indicate decreasing range between endpoint A and B.</w:t>
            </w:r>
          </w:p>
          <w:p w14:paraId="47E8218A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the unit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F5B9994">
            <w:pPr>
              <w:pStyle w:val="73"/>
              <w:spacing w:after="0"/>
              <w:rPr>
                <w:rFonts w:cs="Arial"/>
                <w:snapToGrid w:val="0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uncertaintyRadialVelocity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81F9290">
            <w:pPr>
              <w:pStyle w:val="62"/>
              <w:spacing w:after="0"/>
              <w:rPr>
                <w:rFonts w:cs="Arial"/>
                <w:b/>
                <w:bCs/>
                <w:i/>
                <w:snapToGrid w:val="0"/>
                <w:szCs w:val="18"/>
              </w:rPr>
            </w:pPr>
            <w:r>
              <w:rPr>
                <w:b/>
                <w:bCs/>
                <w:i/>
                <w:snapToGrid w:val="0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bCs/>
                <w:i/>
                <w:snapToGrid w:val="0"/>
                <w:sz w:val="18"/>
                <w:szCs w:val="18"/>
              </w:rPr>
              <w:t xml:space="preserve">transverseVelocityComponent </w:t>
            </w:r>
            <w:r>
              <w:rPr>
                <w:rFonts w:ascii="Arial" w:hAnsi="Arial" w:cs="Arial"/>
                <w:sz w:val="18"/>
                <w:szCs w:val="18"/>
              </w:rPr>
              <w:t>provides the transverse velocity component characterised by a rate of change of direction to the endpoint B from the endpoint A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1E468950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unitsTransverseVelocity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unit for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components. Enumerated values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and '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degPerSec0-1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' indicate units 1-degree per second and 0.1 degree per second, respectively.</w:t>
            </w:r>
          </w:p>
          <w:p w14:paraId="130E843A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azimuthRateOfChange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azimuth measured clockwise from North in a horizontal plane through the endpoint A as defined in TS 23.032 [7] in units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2EF36775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uncertaintyAzimuthRateOfChange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azimuthRateOfChange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units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4AD4CACC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confidenceUncertaintyAzimuthRateOfChange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uncertaintyAzimuthRateOfChange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  <w:p w14:paraId="6074BF09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 xml:space="preserve">elevationRateOfChange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provides the rate of change of elevation measured from Zenith in a vertical plane through the endpoint A and B, as defined in TS 23.032 [7] in units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9D1AEAF">
            <w:pPr>
              <w:pStyle w:val="73"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uncertaintyElevationRateOfChange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(single-sided) uncertainty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elevationRateOfChange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in increments of 1 in units given in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unitsTransverseVelocity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field.</w:t>
            </w:r>
          </w:p>
          <w:p w14:paraId="77B00F4F">
            <w:pPr>
              <w:pStyle w:val="73"/>
              <w:spacing w:after="0"/>
              <w:rPr>
                <w:rFonts w:cs="Arial"/>
                <w:b/>
                <w:bCs/>
                <w:i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i/>
                <w:snapToGrid w:val="0"/>
                <w:sz w:val="18"/>
                <w:szCs w:val="18"/>
              </w:rPr>
              <w:t>confidenceUncertaintyElevationRateOfChange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provides the confidence of the </w:t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uncertaintyElevationRateOfChange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, as defined in TS 23.032 [7] for the "Confidence".</w:t>
            </w:r>
          </w:p>
        </w:tc>
      </w:tr>
      <w:tr w14:paraId="6C796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9EED3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velocityEstimate</w:t>
            </w:r>
          </w:p>
          <w:p w14:paraId="2E2C16F4">
            <w:pPr>
              <w:pStyle w:val="54"/>
              <w:rPr>
                <w:b/>
                <w:bCs/>
                <w:i/>
              </w:rPr>
            </w:pPr>
            <w:r>
              <w:t xml:space="preserve">This field provides a velocity estimate using one of the velocity shapes defined in TS 23.032 [7]. Coding of the values of the various fields internal to each velocity shape (except for </w:t>
            </w:r>
            <w:r>
              <w:rPr>
                <w:i/>
                <w:iCs/>
                <w:lang w:eastAsia="en-GB"/>
              </w:rPr>
              <w:t>relativeVelocityWithUncertainty</w:t>
            </w:r>
            <w:r>
              <w:rPr>
                <w:lang w:eastAsia="en-GB"/>
              </w:rPr>
              <w:t xml:space="preserve">) </w:t>
            </w:r>
            <w:r>
              <w:t>follows the rules in TS 23.032 [7].</w:t>
            </w:r>
          </w:p>
        </w:tc>
      </w:tr>
    </w:tbl>
    <w:p w14:paraId="11B3146F">
      <w:pPr>
        <w:rPr>
          <w:rFonts w:eastAsiaTheme="minorEastAsia"/>
        </w:rPr>
      </w:pPr>
    </w:p>
    <w:p w14:paraId="498C5924">
      <w:pPr>
        <w:pBdr>
          <w:top w:val="single" w:color="auto" w:sz="8" w:space="0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hint="eastAsia" w:eastAsia="宋体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1529BAD8">
      <w:pPr>
        <w:pStyle w:val="3"/>
      </w:pPr>
      <w:bookmarkStart w:id="13" w:name="_Toc171716036"/>
      <w:r>
        <w:t>6.9</w:t>
      </w:r>
      <w:r>
        <w:tab/>
      </w:r>
      <w:r>
        <w:t>SLPP PDU SL-TDOA Contents</w:t>
      </w:r>
      <w:bookmarkEnd w:id="13"/>
    </w:p>
    <w:p w14:paraId="5ECEF9B4">
      <w:pPr>
        <w:rPr>
          <w:rFonts w:eastAsiaTheme="minorEastAsia"/>
        </w:rPr>
      </w:pPr>
      <w:r>
        <w:rPr>
          <w:rFonts w:hint="eastAsia" w:eastAsiaTheme="minor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hint="eastAsia" w:eastAsiaTheme="minorEastAsia"/>
        </w:rPr>
        <w:t xml:space="preserve"> part***************************************</w:t>
      </w:r>
    </w:p>
    <w:p w14:paraId="1B80FD39">
      <w:pPr>
        <w:pStyle w:val="5"/>
        <w:rPr>
          <w:i/>
          <w:iCs/>
        </w:rPr>
      </w:pPr>
      <w:bookmarkStart w:id="14" w:name="_Toc149599497"/>
      <w:bookmarkStart w:id="15" w:name="_Toc144117029"/>
      <w:bookmarkStart w:id="16" w:name="_Toc178259330"/>
      <w:bookmarkStart w:id="17" w:name="_Toc146746962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SL-TDOA-ProvideLocationInformation</w:t>
      </w:r>
      <w:bookmarkEnd w:id="14"/>
      <w:bookmarkEnd w:id="15"/>
      <w:bookmarkEnd w:id="16"/>
      <w:bookmarkEnd w:id="17"/>
    </w:p>
    <w:p w14:paraId="3E7F269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2EF808C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TAG-SL-TDOA-PROVIDELOCATIONINFORMATION-START</w:t>
      </w:r>
    </w:p>
    <w:p w14:paraId="7C75B4A6">
      <w:pPr>
        <w:pStyle w:val="52"/>
        <w:shd w:val="clear" w:color="auto" w:fill="E6E6E6"/>
        <w:rPr>
          <w:lang w:eastAsia="en-GB"/>
        </w:rPr>
      </w:pPr>
    </w:p>
    <w:p w14:paraId="4AA035E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SL-TDOA-ProvideLocationInformation ::= SEQUENCE {</w:t>
      </w:r>
    </w:p>
    <w:p w14:paraId="7F407A1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sl-RSTD-ReferenceUE-Info               SEQUENCE {</w:t>
      </w:r>
    </w:p>
    <w:p w14:paraId="6799A84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applicationLayerID                     OCTET STRING</w:t>
      </w:r>
    </w:p>
    <w:p w14:paraId="0CD90AC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              OPTIONAL,</w:t>
      </w:r>
    </w:p>
    <w:p w14:paraId="7D7E3D9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sl-TDOA-SignalMeasurementInformation   SL-TDOA-SignalMeasurementInformation    OPTIONAL,</w:t>
      </w:r>
    </w:p>
    <w:p w14:paraId="1F66C9D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sl-TDOA-Error                          SL-TDOA-LocationInformationError        OPTIONAL,</w:t>
      </w:r>
    </w:p>
    <w:p w14:paraId="6F0EB66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22779B4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18DC0BF">
      <w:pPr>
        <w:pStyle w:val="52"/>
        <w:shd w:val="clear" w:color="auto" w:fill="E6E6E6"/>
        <w:rPr>
          <w:lang w:eastAsia="en-GB"/>
        </w:rPr>
      </w:pPr>
    </w:p>
    <w:p w14:paraId="16284F2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SL-TDOA-SignalMeasurementInformation ::= SEQUENCE {</w:t>
      </w:r>
    </w:p>
    <w:p w14:paraId="237271D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sl-TDOA-MeasList                         SEQUENCE (SIZE(1..maxNrOfUEs)) OF SL-TDOA-MeasElementPerARP-ID-Rx,</w:t>
      </w:r>
    </w:p>
    <w:p w14:paraId="78867F6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5AD1752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3087DC3E">
      <w:pPr>
        <w:pStyle w:val="52"/>
        <w:shd w:val="clear" w:color="auto" w:fill="E6E6E6"/>
        <w:rPr>
          <w:lang w:eastAsia="en-GB"/>
        </w:rPr>
      </w:pPr>
    </w:p>
    <w:p w14:paraId="321B134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SL-TDOA-MeasElementPerARP-ID-Rx ::= SEQUENCE (SIZE(1..4)) OF SL-TDOA-MeasElement</w:t>
      </w:r>
    </w:p>
    <w:p w14:paraId="6DCC91D2">
      <w:pPr>
        <w:pStyle w:val="52"/>
        <w:shd w:val="clear" w:color="auto" w:fill="E6E6E6"/>
        <w:rPr>
          <w:lang w:eastAsia="en-GB"/>
        </w:rPr>
      </w:pPr>
    </w:p>
    <w:p w14:paraId="6718FB2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SL-TDOA-MeasElement ::= SEQUENCE {</w:t>
      </w:r>
    </w:p>
    <w:p w14:paraId="4468160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applicationLayerID                    OCTET STRING              OPTIONAL,</w:t>
      </w:r>
      <w:r>
        <w:t xml:space="preserve">  </w:t>
      </w:r>
      <w:r>
        <w:rPr>
          <w:lang w:eastAsia="en-GB"/>
        </w:rPr>
        <w:t>-- Cond FirstElement</w:t>
      </w:r>
    </w:p>
    <w:p w14:paraId="6822FFD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                    LOS-NLOS-Indicator        OPTIONAL,  -- sl-losNlosIndicator</w:t>
      </w:r>
    </w:p>
    <w:p w14:paraId="21BD8C0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sl-POS-ARP-ID-Rx                      INTEGER (1..4)            OPTIONAL,  -- sl-pos-arpID-Rx</w:t>
      </w:r>
    </w:p>
    <w:p w14:paraId="7FB2003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sl-PRS-ResourceId                     INTEGER (0..16)           OPTIONAL,  -- sl-PRS-ResourceId</w:t>
      </w:r>
    </w:p>
    <w:p w14:paraId="6ABE709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sl-PRS-RSRP-Result                    INTEGER (0..126)          OPTIONAL,  -- sl-PRS-RSRP</w:t>
      </w:r>
    </w:p>
    <w:p w14:paraId="26F1C5B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sl-PRS-RSRPP-Result                   INTEGER (0..126)          OPTIONAL,  -- sl-PRS-RSRPP</w:t>
      </w:r>
    </w:p>
    <w:p w14:paraId="2439EEA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sl-RSTD-Result               </w:t>
      </w:r>
      <w:bookmarkStart w:id="18" w:name="_Hlk149582654"/>
      <w:r>
        <w:rPr>
          <w:lang w:eastAsia="en-GB"/>
        </w:rPr>
        <w:t xml:space="preserve">         CHOICE {</w:t>
      </w:r>
    </w:p>
    <w:p w14:paraId="5D85E80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k0                                    INTEGER (0..1970049),</w:t>
      </w:r>
    </w:p>
    <w:p w14:paraId="7522CFB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k1                                    INTEGER (0..985025),</w:t>
      </w:r>
    </w:p>
    <w:p w14:paraId="5388BA9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k2                                    INTEGER (0..492513),</w:t>
      </w:r>
    </w:p>
    <w:p w14:paraId="3F6BE5F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k3                                    INTEGER (0..246257),</w:t>
      </w:r>
    </w:p>
    <w:p w14:paraId="2962E34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k4                                    INTEGER (0..123129),</w:t>
      </w:r>
    </w:p>
    <w:p w14:paraId="51B6798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k5                                    INTEGER (0..61565)</w:t>
      </w:r>
    </w:p>
    <w:p w14:paraId="6062171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</w:t>
      </w:r>
      <w:bookmarkEnd w:id="18"/>
      <w:r>
        <w:rPr>
          <w:lang w:eastAsia="en-GB"/>
        </w:rPr>
        <w:t>OPTIONAL,  -- sl-PRS-RSTD</w:t>
      </w:r>
    </w:p>
    <w:p w14:paraId="2E1D041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sl-TDOA-AdditionalPathList            SL-TDOA-AdditionalPathList OPTIONAL,</w:t>
      </w:r>
    </w:p>
    <w:p w14:paraId="2A335A7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                          SL-TimeStamp               OPTIONAL,  -- sl-Timestamp</w:t>
      </w:r>
    </w:p>
    <w:p w14:paraId="0F22A58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                      SL-TimingQuality           OPTIONAL,  -- sl-TimingQuality</w:t>
      </w:r>
    </w:p>
    <w:p w14:paraId="3F360B0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1DFB8A4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5F4BBA7">
      <w:pPr>
        <w:pStyle w:val="52"/>
        <w:shd w:val="clear" w:color="auto" w:fill="E6E6E6"/>
        <w:rPr>
          <w:lang w:eastAsia="en-GB"/>
        </w:rPr>
      </w:pPr>
    </w:p>
    <w:p w14:paraId="28CFEB2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SL-TDOA-AdditionalPathList ::= SEQUENCE (SIZE(1..8)) OF SL-TDOA-AdditionalPath</w:t>
      </w:r>
    </w:p>
    <w:p w14:paraId="1CAE159A">
      <w:pPr>
        <w:pStyle w:val="52"/>
        <w:shd w:val="clear" w:color="auto" w:fill="E6E6E6"/>
        <w:rPr>
          <w:lang w:eastAsia="en-GB"/>
        </w:rPr>
      </w:pPr>
    </w:p>
    <w:p w14:paraId="5D7F73F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SL-TDOA-AdditionalPath  ::= SEQUENCE {</w:t>
      </w:r>
    </w:p>
    <w:p w14:paraId="7D9074F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sl-RSTD-AdditionalPathResult          CHOICE {</w:t>
      </w:r>
    </w:p>
    <w:p w14:paraId="29E4F8D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k0                                    INTEGER (0..1970049),</w:t>
      </w:r>
    </w:p>
    <w:p w14:paraId="502AE50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k1                                    INTEGER (0..985025),</w:t>
      </w:r>
    </w:p>
    <w:p w14:paraId="18A0719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k2                                    INTEGER (0..492513),</w:t>
      </w:r>
    </w:p>
    <w:p w14:paraId="5E319A7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k3                                    INTEGER (0..246257),</w:t>
      </w:r>
    </w:p>
    <w:p w14:paraId="2FFFE2C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k4                                    INTEGER (0..123129),</w:t>
      </w:r>
    </w:p>
    <w:p w14:paraId="06ABEFC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k5                                    INTEGER (0..61565)</w:t>
      </w:r>
    </w:p>
    <w:p w14:paraId="0D1B101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OPTIONAL,  -- additionalPath-SL-PRS-RSTD</w:t>
      </w:r>
    </w:p>
    <w:p w14:paraId="624632C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sl-PRS-AdditionalPathRSRPP-Result      INTEGER (0..126)         OPTIONAL,  -- additionalPath-SL-PRS-RSRPP</w:t>
      </w:r>
    </w:p>
    <w:p w14:paraId="1ACF198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                       SL-TimingQuality         OPTIONAL,  -- sl-TimingQuality</w:t>
      </w:r>
    </w:p>
    <w:p w14:paraId="71377D7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78D4276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5BA279DC">
      <w:pPr>
        <w:pStyle w:val="52"/>
        <w:shd w:val="clear" w:color="auto" w:fill="E6E6E6"/>
        <w:rPr>
          <w:lang w:eastAsia="en-GB"/>
        </w:rPr>
      </w:pPr>
    </w:p>
    <w:p w14:paraId="0329D91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SL-TDOA-LocationInformationError ::= ENUMERATED { undefined, assistanceDataMissing, notAllRequestedMeasurementsPossible, ... }</w:t>
      </w:r>
    </w:p>
    <w:p w14:paraId="7DF85BAD">
      <w:pPr>
        <w:pStyle w:val="52"/>
        <w:shd w:val="clear" w:color="auto" w:fill="E6E6E6"/>
        <w:rPr>
          <w:lang w:eastAsia="en-GB"/>
        </w:rPr>
      </w:pPr>
    </w:p>
    <w:p w14:paraId="3BE2042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TAG-SL-TDOA-PROVIDELOCATIONINFORMATION-STOP</w:t>
      </w:r>
    </w:p>
    <w:p w14:paraId="68C5C28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56D989EF">
      <w:pPr>
        <w:rPr>
          <w:lang w:eastAsia="ja-JP"/>
        </w:rPr>
      </w:pPr>
    </w:p>
    <w:tbl>
      <w:tblPr>
        <w:tblStyle w:val="41"/>
        <w:tblW w:w="9639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7371"/>
      </w:tblGrid>
      <w:tr w14:paraId="5D8B12A3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2268" w:type="dxa"/>
          </w:tcPr>
          <w:p w14:paraId="728D8205"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Conditional presence</w:t>
            </w:r>
          </w:p>
        </w:tc>
        <w:tc>
          <w:tcPr>
            <w:tcW w:w="7371" w:type="dxa"/>
          </w:tcPr>
          <w:p w14:paraId="39C1DEBF">
            <w:pPr>
              <w:pStyle w:val="55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250385AC"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2268" w:type="dxa"/>
          </w:tcPr>
          <w:p w14:paraId="3B56DB78">
            <w:pPr>
              <w:pStyle w:val="54"/>
              <w:rPr>
                <w:i/>
                <w:iCs/>
                <w:snapToGrid w:val="0"/>
                <w:lang w:eastAsia="ja-JP"/>
              </w:rPr>
            </w:pPr>
            <w:r>
              <w:rPr>
                <w:i/>
                <w:iCs/>
                <w:lang w:eastAsia="en-GB"/>
              </w:rPr>
              <w:t>FirstElement</w:t>
            </w:r>
          </w:p>
        </w:tc>
        <w:tc>
          <w:tcPr>
            <w:tcW w:w="7371" w:type="dxa"/>
          </w:tcPr>
          <w:p w14:paraId="0E2E65C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The field is mandatory present in the first </w:t>
            </w:r>
            <w:r>
              <w:rPr>
                <w:i/>
                <w:iCs/>
                <w:lang w:eastAsia="en-GB"/>
              </w:rPr>
              <w:t>SL-TDOA-MeasElement</w:t>
            </w:r>
            <w:r>
              <w:rPr>
                <w:lang w:eastAsia="en-GB"/>
              </w:rPr>
              <w:t xml:space="preserve"> in IE </w:t>
            </w:r>
            <w:r>
              <w:rPr>
                <w:i/>
                <w:iCs/>
                <w:lang w:eastAsia="en-GB"/>
              </w:rPr>
              <w:t>SL-TDOA-MeasElementPerARP-ID-Rx</w:t>
            </w:r>
            <w:r>
              <w:rPr>
                <w:lang w:eastAsia="ja-JP"/>
              </w:rPr>
              <w:t>. Otherwise, it is not present.</w:t>
            </w:r>
          </w:p>
        </w:tc>
      </w:tr>
    </w:tbl>
    <w:p w14:paraId="05C39826">
      <w:pPr>
        <w:rPr>
          <w:lang w:eastAsia="ja-JP"/>
        </w:rPr>
      </w:pPr>
    </w:p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7F837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08FA5">
            <w:pPr>
              <w:pStyle w:val="55"/>
              <w:rPr>
                <w:szCs w:val="22"/>
                <w:lang w:eastAsia="sv-SE"/>
              </w:rPr>
            </w:pPr>
            <w:r>
              <w:rPr>
                <w:i/>
              </w:rPr>
              <w:t xml:space="preserve">SL-TDOA-ProvideLocationInformation </w:t>
            </w:r>
            <w:r>
              <w:rPr>
                <w:iCs/>
              </w:rPr>
              <w:t>field descriptions</w:t>
            </w:r>
          </w:p>
        </w:tc>
      </w:tr>
      <w:tr w14:paraId="41767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6EA4D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los-NLOS-Indicator</w:t>
            </w:r>
          </w:p>
          <w:p w14:paraId="2597892E">
            <w:pPr>
              <w:pStyle w:val="54"/>
              <w:rPr>
                <w:szCs w:val="22"/>
                <w:lang w:eastAsia="sv-SE"/>
              </w:rPr>
            </w:pPr>
            <w:r>
              <w:t>This field specifies the UE's best estimate of the LOS or NLOS of the UE measurements (including RSTD, RTOA, RSRP, RSRPP, AoA and UE Rx-Tx time difference).</w:t>
            </w:r>
          </w:p>
        </w:tc>
      </w:tr>
      <w:tr w14:paraId="18BE8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42972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sl-POS-ARP-ID-Rx</w:t>
            </w:r>
          </w:p>
          <w:p w14:paraId="07170243">
            <w:pPr>
              <w:pStyle w:val="54"/>
              <w:rPr>
                <w:b/>
                <w:bCs/>
                <w:i/>
              </w:rPr>
            </w:pPr>
            <w:r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14:paraId="430E9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909A5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sl-PRS-ResourceId</w:t>
            </w:r>
          </w:p>
          <w:p w14:paraId="2453EF43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sidelink PRS resource ID used for SL positioning measurements.</w:t>
            </w:r>
          </w:p>
        </w:tc>
      </w:tr>
      <w:tr w14:paraId="067D2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1811B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sl-PRS-RSRP-Result</w:t>
            </w:r>
          </w:p>
          <w:p w14:paraId="7772B455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14:paraId="055BB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EE2C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sl-PRS-RSRPP-Result</w:t>
            </w:r>
          </w:p>
          <w:p w14:paraId="1461C1FD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SL-RSRPP measurement based on first path of arrival.</w:t>
            </w:r>
          </w:p>
        </w:tc>
      </w:tr>
      <w:tr w14:paraId="411F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075C2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sl-TDOA-AdditionalPathList</w:t>
            </w:r>
          </w:p>
          <w:p w14:paraId="2E926453">
            <w:pPr>
              <w:pStyle w:val="54"/>
              <w:rPr>
                <w:rFonts w:eastAsiaTheme="minorEastAsia"/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14:paraId="5F16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E8B97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sl-RSTD-Result</w:t>
            </w:r>
          </w:p>
          <w:p w14:paraId="7E6E0DD9">
            <w:pPr>
              <w:pStyle w:val="54"/>
              <w:rPr>
                <w:rFonts w:eastAsiaTheme="minorEastAsia"/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SL-RSTD measurement based on first path of arrival.</w:t>
            </w:r>
            <w:ins w:id="36" w:author="CATT(Jianxiang)" w:date="2024-10-14T18:01:00Z">
              <w:r>
                <w:rPr>
                  <w:rFonts w:hint="eastAsia" w:eastAsiaTheme="minor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14:paraId="3C1C7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1484B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sl-RSTD-ReferenceUE-Info</w:t>
            </w:r>
          </w:p>
          <w:p w14:paraId="564F527E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indicates reference UE information for SL-PRS based RSTD measurement report.</w:t>
            </w:r>
          </w:p>
        </w:tc>
      </w:tr>
      <w:tr w14:paraId="327B2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4D3492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sl-TimeStamp</w:t>
            </w:r>
          </w:p>
          <w:p w14:paraId="28E69F54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time instance at which the</w:t>
            </w:r>
            <w:r>
              <w:t xml:space="preserve"> </w:t>
            </w:r>
            <w:r>
              <w:rPr>
                <w:snapToGrid w:val="0"/>
              </w:rPr>
              <w:t>SL RSTD and SL-PRS RSRP (if included) measurement is performed.</w:t>
            </w:r>
          </w:p>
        </w:tc>
      </w:tr>
    </w:tbl>
    <w:p w14:paraId="3AB8E3E1">
      <w:pPr>
        <w:rPr>
          <w:rFonts w:eastAsiaTheme="minorEastAsia"/>
        </w:rPr>
      </w:pPr>
    </w:p>
    <w:p w14:paraId="2B0E3F48">
      <w:pPr>
        <w:pBdr>
          <w:top w:val="single" w:color="auto" w:sz="8" w:space="0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hint="eastAsia" w:eastAsia="宋体"/>
          <w:bCs/>
          <w:i/>
          <w:sz w:val="22"/>
          <w:szCs w:val="22"/>
          <w:lang w:val="en-US"/>
        </w:rPr>
        <w:t>NEXT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23D61E29">
      <w:pPr>
        <w:pStyle w:val="3"/>
      </w:pPr>
      <w:bookmarkStart w:id="19" w:name="_Toc149599499"/>
      <w:bookmarkStart w:id="20" w:name="_Toc178259332"/>
      <w:r>
        <w:t>6.10</w:t>
      </w:r>
      <w:r>
        <w:tab/>
      </w:r>
      <w:r>
        <w:t>SLPP PDU SL-TOA Contents</w:t>
      </w:r>
      <w:bookmarkEnd w:id="19"/>
      <w:bookmarkEnd w:id="20"/>
    </w:p>
    <w:p w14:paraId="44CB230E">
      <w:pPr>
        <w:rPr>
          <w:rFonts w:eastAsiaTheme="minorEastAsia"/>
        </w:rPr>
      </w:pPr>
      <w:bookmarkStart w:id="21" w:name="_Toc149599506"/>
      <w:bookmarkStart w:id="22" w:name="_Toc178259339"/>
      <w:r>
        <w:rPr>
          <w:rFonts w:hint="eastAsia" w:eastAsiaTheme="minorEastAsia"/>
        </w:rPr>
        <w:t xml:space="preserve">***********************************Skip the </w:t>
      </w:r>
      <w:r>
        <w:rPr>
          <w:rFonts w:eastAsiaTheme="minorEastAsia"/>
        </w:rPr>
        <w:t>unchanged</w:t>
      </w:r>
      <w:r>
        <w:rPr>
          <w:rFonts w:hint="eastAsia" w:eastAsiaTheme="minorEastAsia"/>
        </w:rPr>
        <w:t xml:space="preserve"> part***************************************</w:t>
      </w:r>
    </w:p>
    <w:p w14:paraId="34C6DC69">
      <w:pPr>
        <w:pStyle w:val="5"/>
        <w:rPr>
          <w:i/>
          <w:iCs/>
        </w:rPr>
      </w:pPr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</w:rPr>
        <w:t>SL-TOA-ProvideLocationInformation</w:t>
      </w:r>
      <w:bookmarkEnd w:id="21"/>
      <w:bookmarkEnd w:id="22"/>
    </w:p>
    <w:p w14:paraId="4C0264D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ASN1START</w:t>
      </w:r>
    </w:p>
    <w:p w14:paraId="12E3448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TAG-SL-TOA-PROVIDELOCATIONINFORMATION-START</w:t>
      </w:r>
    </w:p>
    <w:p w14:paraId="33C8C044">
      <w:pPr>
        <w:pStyle w:val="52"/>
        <w:shd w:val="clear" w:color="auto" w:fill="E6E6E6"/>
        <w:rPr>
          <w:lang w:eastAsia="en-GB"/>
        </w:rPr>
      </w:pPr>
    </w:p>
    <w:p w14:paraId="3784C6A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SL-TOA-ProvideLocationInformation ::= SEQUENCE {</w:t>
      </w:r>
    </w:p>
    <w:p w14:paraId="7BC58EE4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sl-TOA-SignalMeasurementInformation   SL-TOA-MeasElementPerARP-ID-Rx         OPTIONAL,</w:t>
      </w:r>
    </w:p>
    <w:p w14:paraId="4274C08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sl-TOA-Error                          SL-TOA-LocationInformationError        OPTIONAL,</w:t>
      </w:r>
    </w:p>
    <w:p w14:paraId="6507B0B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73127DD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200510A1">
      <w:pPr>
        <w:pStyle w:val="52"/>
        <w:shd w:val="clear" w:color="auto" w:fill="E6E6E6"/>
        <w:rPr>
          <w:lang w:eastAsia="en-GB"/>
        </w:rPr>
      </w:pPr>
    </w:p>
    <w:p w14:paraId="7D5BAD6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SL-TOA-MeasElementPerARP-ID-Rx ::= SEQUENCE (SIZE(1..4)) OF SL-TOA-MeasElement</w:t>
      </w:r>
    </w:p>
    <w:p w14:paraId="406FADA2">
      <w:pPr>
        <w:pStyle w:val="52"/>
        <w:shd w:val="clear" w:color="auto" w:fill="E6E6E6"/>
        <w:rPr>
          <w:lang w:eastAsia="en-GB"/>
        </w:rPr>
      </w:pPr>
    </w:p>
    <w:p w14:paraId="1764F1E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SL-TOA-MeasElement ::= SEQUENCE {</w:t>
      </w:r>
    </w:p>
    <w:p w14:paraId="33E8413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los-NLOS-Indicator                    LOS-NLOS-Indicator        OPTIONAL,  -- sl-losNlosIndicator</w:t>
      </w:r>
    </w:p>
    <w:p w14:paraId="701ACEF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sl-RTOA-Result                        CHOICE {</w:t>
      </w:r>
    </w:p>
    <w:p w14:paraId="4F82E0D3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k0                                    INTEGER (0..1970049),</w:t>
      </w:r>
    </w:p>
    <w:p w14:paraId="6AF7EBA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k1                                    INTEGER (0..985025),</w:t>
      </w:r>
    </w:p>
    <w:p w14:paraId="44190A5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k2                                    INTEGER (0..492513),</w:t>
      </w:r>
    </w:p>
    <w:p w14:paraId="0FAE71F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k3                                    INTEGER (0..246257),</w:t>
      </w:r>
    </w:p>
    <w:p w14:paraId="3256D9B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k4                                    INTEGER (0..123129),</w:t>
      </w:r>
    </w:p>
    <w:p w14:paraId="48EAF1C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k5                                    INTEGER (0..61565)</w:t>
      </w:r>
    </w:p>
    <w:p w14:paraId="784B721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OPTIONAL,  -- sl-PRS-RTOA</w:t>
      </w:r>
    </w:p>
    <w:p w14:paraId="016562D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sl-POS-ARP-ID-Rx                      INTEGER (1..4)            OPTIONAL,  -- sl-pos-arpID-Rx</w:t>
      </w:r>
    </w:p>
    <w:p w14:paraId="298D43F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sl-PRS-ResourceId                     INTEGER (0..16)           OPTIONAL,  -- sl-PRS-ResourceId</w:t>
      </w:r>
    </w:p>
    <w:p w14:paraId="2B746818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sl-PRS-RSRP-Result                    INTEGER (0..126)          OPTIONAL,  -- sl-PRS-RSRP</w:t>
      </w:r>
    </w:p>
    <w:p w14:paraId="2BCA2325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sl-PRS-RSRPP-Result                   INTEGER (0..126)          OPTIONAL,  -- sl-PRS-RSRPP</w:t>
      </w:r>
    </w:p>
    <w:p w14:paraId="04B30A0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sl-TOA-AdditionalPathList             SL-TOA-AdditionalPathList OPTIONAL,</w:t>
      </w:r>
    </w:p>
    <w:p w14:paraId="6394D751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sl-TimeStamp                          SL-TimeStamp              OPTIONAL,  -- sl-Timestamp</w:t>
      </w:r>
    </w:p>
    <w:p w14:paraId="6015310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                      SL-TimingQuality          OPTIONAL,  -- sl-TimingQuality</w:t>
      </w:r>
    </w:p>
    <w:p w14:paraId="2806BF9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2C7A2B0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5D05D90">
      <w:pPr>
        <w:pStyle w:val="52"/>
        <w:shd w:val="clear" w:color="auto" w:fill="E6E6E6"/>
        <w:rPr>
          <w:lang w:eastAsia="en-GB"/>
        </w:rPr>
      </w:pPr>
    </w:p>
    <w:p w14:paraId="05A250DB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SL-TOA-AdditionalPathList ::= SEQUENCE (SIZE(1..8)) OF SL-TOA-AdditionalPath</w:t>
      </w:r>
    </w:p>
    <w:p w14:paraId="2E5A85FE">
      <w:pPr>
        <w:pStyle w:val="52"/>
        <w:shd w:val="clear" w:color="auto" w:fill="E6E6E6"/>
        <w:rPr>
          <w:lang w:eastAsia="en-GB"/>
        </w:rPr>
      </w:pPr>
    </w:p>
    <w:p w14:paraId="61D33CE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SL-TOA-AdditionalPath  ::= SEQUENCE {</w:t>
      </w:r>
    </w:p>
    <w:p w14:paraId="7FD4961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sl-RTOA-AdditionalPathResult               CHOICE {</w:t>
      </w:r>
    </w:p>
    <w:p w14:paraId="198F4D0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k0                                         INTEGER (0..16351),</w:t>
      </w:r>
    </w:p>
    <w:p w14:paraId="298A901C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k1                                         INTEGER (0..8176),</w:t>
      </w:r>
    </w:p>
    <w:p w14:paraId="43C74D1A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k2                                         INTEGER (0..4088),</w:t>
      </w:r>
    </w:p>
    <w:p w14:paraId="4FE5AA7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k3                                         INTEGER (0..2044),</w:t>
      </w:r>
    </w:p>
    <w:p w14:paraId="38CAB1FD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k4                                         INTEGER (0..1022),</w:t>
      </w:r>
    </w:p>
    <w:p w14:paraId="531B074F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    k5                                         INTEGER (0..511)</w:t>
      </w:r>
    </w:p>
    <w:p w14:paraId="4EF437B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}                                                                OPTIONAL,  -- additionalPath-SL-PRS-RTOA</w:t>
      </w:r>
    </w:p>
    <w:p w14:paraId="0A0A556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sl-PRS-AdditionalPathRSRPP-Result          INTEGER (0..126)      OPTIONAL,  -- additionalPath-SL-PRS-RSRPP</w:t>
      </w:r>
    </w:p>
    <w:p w14:paraId="6CAC6A62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sl-TimingQuality                           SL-TimingQuality      OPTIONAL,  -- sl-TimingQuality</w:t>
      </w:r>
    </w:p>
    <w:p w14:paraId="339CB0D9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 xml:space="preserve">    ...</w:t>
      </w:r>
    </w:p>
    <w:p w14:paraId="3658DE86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}</w:t>
      </w:r>
    </w:p>
    <w:p w14:paraId="653FF93B">
      <w:pPr>
        <w:pStyle w:val="52"/>
        <w:shd w:val="clear" w:color="auto" w:fill="E6E6E6"/>
        <w:rPr>
          <w:lang w:eastAsia="en-GB"/>
        </w:rPr>
      </w:pPr>
    </w:p>
    <w:p w14:paraId="7B130677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SL-TOA-LocationInformationError ::= ENUMERATED { undefined, assistanceDataMissing, notAllRequestedMeasurementsPossible, ... }</w:t>
      </w:r>
    </w:p>
    <w:p w14:paraId="0A5D9AD1">
      <w:pPr>
        <w:pStyle w:val="52"/>
        <w:shd w:val="clear" w:color="auto" w:fill="E6E6E6"/>
        <w:rPr>
          <w:lang w:eastAsia="en-GB"/>
        </w:rPr>
      </w:pPr>
    </w:p>
    <w:p w14:paraId="4408F920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TAG-SL-TOA-PROVIDELOCATIONINFORMATION-STOP</w:t>
      </w:r>
    </w:p>
    <w:p w14:paraId="274A191E">
      <w:pPr>
        <w:pStyle w:val="52"/>
        <w:shd w:val="clear" w:color="auto" w:fill="E6E6E6"/>
        <w:rPr>
          <w:lang w:eastAsia="en-GB"/>
        </w:rPr>
      </w:pPr>
      <w:r>
        <w:rPr>
          <w:lang w:eastAsia="en-GB"/>
        </w:rPr>
        <w:t>-- ASN1STOP</w:t>
      </w:r>
    </w:p>
    <w:p w14:paraId="60B25B3A">
      <w:pPr>
        <w:rPr>
          <w:lang w:eastAsia="ja-JP"/>
        </w:rPr>
      </w:pPr>
    </w:p>
    <w:tbl>
      <w:tblPr>
        <w:tblStyle w:val="41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28041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2BD47">
            <w:pPr>
              <w:pStyle w:val="55"/>
              <w:rPr>
                <w:szCs w:val="22"/>
                <w:lang w:eastAsia="sv-SE"/>
              </w:rPr>
            </w:pPr>
            <w:r>
              <w:rPr>
                <w:i/>
              </w:rPr>
              <w:t xml:space="preserve">SL-TOA-ProvideLocationInformation </w:t>
            </w:r>
            <w:r>
              <w:rPr>
                <w:iCs/>
              </w:rPr>
              <w:t>field descriptions</w:t>
            </w:r>
          </w:p>
        </w:tc>
      </w:tr>
      <w:tr w14:paraId="23EDC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AA635">
            <w:pPr>
              <w:pStyle w:val="54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los-NLOS-Indicator</w:t>
            </w:r>
          </w:p>
          <w:p w14:paraId="451724DB">
            <w:pPr>
              <w:pStyle w:val="54"/>
              <w:rPr>
                <w:szCs w:val="22"/>
                <w:lang w:eastAsia="sv-SE"/>
              </w:rPr>
            </w:pPr>
            <w:r>
              <w:t>This field specifies the UE's best estimate of the LOS or NLOS of the UE measurements (including RSTD, RTOA, RSRP, RSRPP, AoA and UE Rx-Tx time difference).</w:t>
            </w:r>
          </w:p>
        </w:tc>
      </w:tr>
      <w:tr w14:paraId="52EC8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E98C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sl-TOA-AdditionalPathList</w:t>
            </w:r>
          </w:p>
          <w:p w14:paraId="0FD0A8E8">
            <w:pPr>
              <w:pStyle w:val="54"/>
              <w:rPr>
                <w:b/>
                <w:bCs/>
                <w:i/>
              </w:rPr>
            </w:pPr>
            <w:r>
              <w:rPr>
                <w:snapToGrid w:val="0"/>
              </w:rPr>
              <w:t>This field specifies the sidelink PRS measurements based on additional path of arrival.</w:t>
            </w:r>
          </w:p>
        </w:tc>
      </w:tr>
      <w:tr w14:paraId="157D0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5B867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sl-POS-ARP-ID-Rx</w:t>
            </w:r>
          </w:p>
          <w:p w14:paraId="42F03DBB">
            <w:pPr>
              <w:pStyle w:val="54"/>
              <w:rPr>
                <w:b/>
                <w:bCs/>
                <w:i/>
              </w:rPr>
            </w:pPr>
            <w:r>
              <w:rPr>
                <w:snapToGrid w:val="0"/>
              </w:rPr>
              <w:t>This field indicates ARP ID of an ARP used for reception for per-ARP measurement reporting. The ARP ID is used to uniquely identify an ARP associated with a UE.</w:t>
            </w:r>
          </w:p>
        </w:tc>
      </w:tr>
      <w:tr w14:paraId="33C0B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F9225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sl-PRS-ResourceId</w:t>
            </w:r>
          </w:p>
          <w:p w14:paraId="25867EF1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PRS sidelink resource ID used for SL positioning measurements.</w:t>
            </w:r>
          </w:p>
        </w:tc>
      </w:tr>
      <w:tr w14:paraId="102AF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E878F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sl-PRS-RSRP-Result</w:t>
            </w:r>
          </w:p>
          <w:p w14:paraId="62632262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sidelink PRS reference signal received power (RSRP) measurement.</w:t>
            </w:r>
          </w:p>
        </w:tc>
      </w:tr>
      <w:tr w14:paraId="1C8B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6911C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sl-PRS-RSRPP-Result</w:t>
            </w:r>
          </w:p>
          <w:p w14:paraId="4029BEDB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SL-RSRPP measurement based on first path of arrival.</w:t>
            </w:r>
          </w:p>
        </w:tc>
      </w:tr>
      <w:tr w14:paraId="3AB6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F4AB4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sl-RTOA-Result</w:t>
            </w:r>
          </w:p>
          <w:p w14:paraId="5241A079">
            <w:pPr>
              <w:pStyle w:val="54"/>
              <w:rPr>
                <w:rFonts w:eastAsiaTheme="minorEastAsia"/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SL-RTOA measurement based on first path of arrival.</w:t>
            </w:r>
            <w:ins w:id="37" w:author="CATT(Jianxiang)" w:date="2024-10-14T18:00:00Z">
              <w:r>
                <w:rPr>
                  <w:rFonts w:hint="eastAsia" w:eastAsiaTheme="minorEastAsia"/>
                  <w:snapToGrid w:val="0"/>
                </w:rPr>
                <w:t xml:space="preserve"> In this release, this field is always included.</w:t>
              </w:r>
            </w:ins>
          </w:p>
        </w:tc>
      </w:tr>
      <w:tr w14:paraId="58BAF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CD37B">
            <w:pPr>
              <w:pStyle w:val="54"/>
              <w:rPr>
                <w:b/>
                <w:i/>
                <w:snapToGrid w:val="0"/>
              </w:rPr>
            </w:pPr>
            <w:r>
              <w:rPr>
                <w:b/>
                <w:i/>
                <w:snapToGrid w:val="0"/>
              </w:rPr>
              <w:t>sl-TimeStamp</w:t>
            </w:r>
          </w:p>
          <w:p w14:paraId="591A1596">
            <w:pPr>
              <w:pStyle w:val="54"/>
              <w:rPr>
                <w:b/>
                <w:i/>
                <w:snapToGrid w:val="0"/>
              </w:rPr>
            </w:pPr>
            <w:r>
              <w:rPr>
                <w:snapToGrid w:val="0"/>
              </w:rPr>
              <w:t>This field specifies the time instance at which the</w:t>
            </w:r>
            <w:r>
              <w:t xml:space="preserve"> </w:t>
            </w:r>
            <w:r>
              <w:rPr>
                <w:snapToGrid w:val="0"/>
              </w:rPr>
              <w:t>SL RTOA and SL-PRS RSRP (if included) measurement is performed.</w:t>
            </w:r>
          </w:p>
        </w:tc>
      </w:tr>
    </w:tbl>
    <w:p w14:paraId="17BE8B6A">
      <w:pPr>
        <w:rPr>
          <w:rFonts w:eastAsiaTheme="minorEastAsia"/>
        </w:rPr>
      </w:pPr>
    </w:p>
    <w:p w14:paraId="580E0835"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rFonts w:hint="eastAsia" w:eastAsia="宋体"/>
          <w:bCs/>
          <w:i/>
          <w:sz w:val="22"/>
          <w:szCs w:val="22"/>
          <w:lang w:val="en-US"/>
        </w:rPr>
        <w:t>END OF</w:t>
      </w:r>
      <w:r>
        <w:rPr>
          <w:bCs/>
          <w:i/>
          <w:sz w:val="22"/>
          <w:szCs w:val="22"/>
          <w:lang w:val="en-US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1C5B06C">
      <w:pPr>
        <w:rPr>
          <w:rFonts w:eastAsiaTheme="minorEastAsia"/>
        </w:rPr>
      </w:pPr>
    </w:p>
    <w:sectPr>
      <w:footnotePr>
        <w:numRestart w:val="eachSect"/>
      </w:footnotePr>
      <w:pgSz w:w="16840" w:h="11907" w:orient="landscape"/>
      <w:pgMar w:top="1138" w:right="1411" w:bottom="1138" w:left="1138" w:header="0" w:footer="346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8EF5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386EAD"/>
    <w:multiLevelType w:val="multilevel"/>
    <w:tmpl w:val="10386EAD"/>
    <w:lvl w:ilvl="0" w:tentative="0">
      <w:start w:val="1"/>
      <w:numFmt w:val="bullet"/>
      <w:lvlText w:val=""/>
      <w:lvlJc w:val="left"/>
      <w:pPr>
        <w:ind w:left="8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(Jianxiang)">
    <w15:presenceInfo w15:providerId="None" w15:userId="CATT(Jianxi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YzQwNzQwNzVkYzU4YjUzYzg1NzIyM2Q3OWE2OWMifQ=="/>
  </w:docVars>
  <w:rsids>
    <w:rsidRoot w:val="004E213A"/>
    <w:rsid w:val="000014D7"/>
    <w:rsid w:val="00004A47"/>
    <w:rsid w:val="000074B3"/>
    <w:rsid w:val="00010D94"/>
    <w:rsid w:val="00010DE1"/>
    <w:rsid w:val="00011BCB"/>
    <w:rsid w:val="000125E9"/>
    <w:rsid w:val="000243D5"/>
    <w:rsid w:val="000270B9"/>
    <w:rsid w:val="000278A3"/>
    <w:rsid w:val="00033397"/>
    <w:rsid w:val="00040095"/>
    <w:rsid w:val="000441DE"/>
    <w:rsid w:val="00045C48"/>
    <w:rsid w:val="00046E75"/>
    <w:rsid w:val="00051180"/>
    <w:rsid w:val="000515ED"/>
    <w:rsid w:val="00051834"/>
    <w:rsid w:val="00052B5C"/>
    <w:rsid w:val="00052E3F"/>
    <w:rsid w:val="00054A22"/>
    <w:rsid w:val="00054B24"/>
    <w:rsid w:val="00060086"/>
    <w:rsid w:val="0006068F"/>
    <w:rsid w:val="00062023"/>
    <w:rsid w:val="0006397A"/>
    <w:rsid w:val="000655A6"/>
    <w:rsid w:val="000673AD"/>
    <w:rsid w:val="000727BE"/>
    <w:rsid w:val="0007551C"/>
    <w:rsid w:val="00080512"/>
    <w:rsid w:val="000945BB"/>
    <w:rsid w:val="000A14DB"/>
    <w:rsid w:val="000A572A"/>
    <w:rsid w:val="000A6CAE"/>
    <w:rsid w:val="000A7A7A"/>
    <w:rsid w:val="000B1442"/>
    <w:rsid w:val="000B534A"/>
    <w:rsid w:val="000B5EB5"/>
    <w:rsid w:val="000C1D77"/>
    <w:rsid w:val="000C47C3"/>
    <w:rsid w:val="000C7FD0"/>
    <w:rsid w:val="000D05FA"/>
    <w:rsid w:val="000D098F"/>
    <w:rsid w:val="000D2D8F"/>
    <w:rsid w:val="000D58AB"/>
    <w:rsid w:val="000E0EB8"/>
    <w:rsid w:val="000E1374"/>
    <w:rsid w:val="000E4A07"/>
    <w:rsid w:val="000E51FA"/>
    <w:rsid w:val="000F1292"/>
    <w:rsid w:val="000F1557"/>
    <w:rsid w:val="000F6AFB"/>
    <w:rsid w:val="000F6B98"/>
    <w:rsid w:val="001063E9"/>
    <w:rsid w:val="00106576"/>
    <w:rsid w:val="0011038F"/>
    <w:rsid w:val="00110631"/>
    <w:rsid w:val="001117AF"/>
    <w:rsid w:val="00115D27"/>
    <w:rsid w:val="00120EF3"/>
    <w:rsid w:val="00122BEE"/>
    <w:rsid w:val="00125AD6"/>
    <w:rsid w:val="0012780F"/>
    <w:rsid w:val="00130352"/>
    <w:rsid w:val="0013242F"/>
    <w:rsid w:val="00133525"/>
    <w:rsid w:val="00133B9F"/>
    <w:rsid w:val="00137633"/>
    <w:rsid w:val="00146FE6"/>
    <w:rsid w:val="00146FF6"/>
    <w:rsid w:val="00151599"/>
    <w:rsid w:val="00154F10"/>
    <w:rsid w:val="00160E46"/>
    <w:rsid w:val="00160EA0"/>
    <w:rsid w:val="00165F30"/>
    <w:rsid w:val="001706CB"/>
    <w:rsid w:val="00172481"/>
    <w:rsid w:val="001726F6"/>
    <w:rsid w:val="00172ECE"/>
    <w:rsid w:val="001733A4"/>
    <w:rsid w:val="00173E3B"/>
    <w:rsid w:val="00174E78"/>
    <w:rsid w:val="001762C2"/>
    <w:rsid w:val="00177688"/>
    <w:rsid w:val="0018193A"/>
    <w:rsid w:val="001872EE"/>
    <w:rsid w:val="0019531D"/>
    <w:rsid w:val="001979B1"/>
    <w:rsid w:val="001A4C42"/>
    <w:rsid w:val="001A7420"/>
    <w:rsid w:val="001B48A8"/>
    <w:rsid w:val="001B6637"/>
    <w:rsid w:val="001B7185"/>
    <w:rsid w:val="001C09D7"/>
    <w:rsid w:val="001C21C3"/>
    <w:rsid w:val="001C31FD"/>
    <w:rsid w:val="001C6F63"/>
    <w:rsid w:val="001D02C2"/>
    <w:rsid w:val="001D56C2"/>
    <w:rsid w:val="001D6D64"/>
    <w:rsid w:val="001D74F0"/>
    <w:rsid w:val="001E14A5"/>
    <w:rsid w:val="001E229B"/>
    <w:rsid w:val="001E5D7B"/>
    <w:rsid w:val="001E7157"/>
    <w:rsid w:val="001F0807"/>
    <w:rsid w:val="001F0C1D"/>
    <w:rsid w:val="001F1132"/>
    <w:rsid w:val="001F168B"/>
    <w:rsid w:val="001F58BB"/>
    <w:rsid w:val="002000FE"/>
    <w:rsid w:val="00201F2C"/>
    <w:rsid w:val="0020406F"/>
    <w:rsid w:val="00206344"/>
    <w:rsid w:val="002114F7"/>
    <w:rsid w:val="00211C5A"/>
    <w:rsid w:val="00214EC8"/>
    <w:rsid w:val="002156A7"/>
    <w:rsid w:val="00220103"/>
    <w:rsid w:val="0022055B"/>
    <w:rsid w:val="00221699"/>
    <w:rsid w:val="00231167"/>
    <w:rsid w:val="00232825"/>
    <w:rsid w:val="0023320D"/>
    <w:rsid w:val="00233C58"/>
    <w:rsid w:val="00233E67"/>
    <w:rsid w:val="002347A2"/>
    <w:rsid w:val="002360CF"/>
    <w:rsid w:val="002377FA"/>
    <w:rsid w:val="00240DBE"/>
    <w:rsid w:val="00240F8F"/>
    <w:rsid w:val="00242832"/>
    <w:rsid w:val="00250BBD"/>
    <w:rsid w:val="002515AD"/>
    <w:rsid w:val="00255C5B"/>
    <w:rsid w:val="0025633A"/>
    <w:rsid w:val="00256DB7"/>
    <w:rsid w:val="002666FB"/>
    <w:rsid w:val="002675F0"/>
    <w:rsid w:val="00271FC1"/>
    <w:rsid w:val="002744DA"/>
    <w:rsid w:val="002760EE"/>
    <w:rsid w:val="00284EE6"/>
    <w:rsid w:val="002854AF"/>
    <w:rsid w:val="002934C2"/>
    <w:rsid w:val="00297C5E"/>
    <w:rsid w:val="00297EE8"/>
    <w:rsid w:val="002A684C"/>
    <w:rsid w:val="002A6D06"/>
    <w:rsid w:val="002A78BA"/>
    <w:rsid w:val="002B1267"/>
    <w:rsid w:val="002B596C"/>
    <w:rsid w:val="002B5A1C"/>
    <w:rsid w:val="002B6339"/>
    <w:rsid w:val="002B6E79"/>
    <w:rsid w:val="002C2FBC"/>
    <w:rsid w:val="002C69E0"/>
    <w:rsid w:val="002D0C5D"/>
    <w:rsid w:val="002D2645"/>
    <w:rsid w:val="002D2EF8"/>
    <w:rsid w:val="002E00EE"/>
    <w:rsid w:val="002E1756"/>
    <w:rsid w:val="00307AA9"/>
    <w:rsid w:val="00312D76"/>
    <w:rsid w:val="00315143"/>
    <w:rsid w:val="00315767"/>
    <w:rsid w:val="00315B85"/>
    <w:rsid w:val="003172DC"/>
    <w:rsid w:val="003213DD"/>
    <w:rsid w:val="003335B3"/>
    <w:rsid w:val="003354DF"/>
    <w:rsid w:val="00335973"/>
    <w:rsid w:val="00341522"/>
    <w:rsid w:val="003464F5"/>
    <w:rsid w:val="0035051E"/>
    <w:rsid w:val="0035291E"/>
    <w:rsid w:val="003543D1"/>
    <w:rsid w:val="0035462D"/>
    <w:rsid w:val="00355191"/>
    <w:rsid w:val="0035538C"/>
    <w:rsid w:val="003555D5"/>
    <w:rsid w:val="00356555"/>
    <w:rsid w:val="00370959"/>
    <w:rsid w:val="00372223"/>
    <w:rsid w:val="0037325F"/>
    <w:rsid w:val="00375BC2"/>
    <w:rsid w:val="003765B8"/>
    <w:rsid w:val="003840DE"/>
    <w:rsid w:val="00385CA5"/>
    <w:rsid w:val="003934AC"/>
    <w:rsid w:val="00395158"/>
    <w:rsid w:val="0039769F"/>
    <w:rsid w:val="003A6FA4"/>
    <w:rsid w:val="003B1A45"/>
    <w:rsid w:val="003B3F3C"/>
    <w:rsid w:val="003B50C2"/>
    <w:rsid w:val="003B5DFA"/>
    <w:rsid w:val="003C2886"/>
    <w:rsid w:val="003C3971"/>
    <w:rsid w:val="003D2D61"/>
    <w:rsid w:val="003E62D9"/>
    <w:rsid w:val="003E6F82"/>
    <w:rsid w:val="003F2EAB"/>
    <w:rsid w:val="003F3B2D"/>
    <w:rsid w:val="003F7AEB"/>
    <w:rsid w:val="00400ECF"/>
    <w:rsid w:val="00404D55"/>
    <w:rsid w:val="00406EBF"/>
    <w:rsid w:val="00406FA9"/>
    <w:rsid w:val="00411CBE"/>
    <w:rsid w:val="0041299C"/>
    <w:rsid w:val="00415C82"/>
    <w:rsid w:val="00421DCB"/>
    <w:rsid w:val="00423334"/>
    <w:rsid w:val="00425CFD"/>
    <w:rsid w:val="00427406"/>
    <w:rsid w:val="00430E58"/>
    <w:rsid w:val="004316CB"/>
    <w:rsid w:val="00431B51"/>
    <w:rsid w:val="004345EC"/>
    <w:rsid w:val="0043752A"/>
    <w:rsid w:val="00440B0E"/>
    <w:rsid w:val="0044287F"/>
    <w:rsid w:val="00450DB0"/>
    <w:rsid w:val="00452A64"/>
    <w:rsid w:val="00454027"/>
    <w:rsid w:val="0045483B"/>
    <w:rsid w:val="00465515"/>
    <w:rsid w:val="004659F2"/>
    <w:rsid w:val="00474F30"/>
    <w:rsid w:val="0047633C"/>
    <w:rsid w:val="00483980"/>
    <w:rsid w:val="004873E8"/>
    <w:rsid w:val="00487748"/>
    <w:rsid w:val="0049115F"/>
    <w:rsid w:val="00492FD4"/>
    <w:rsid w:val="00495833"/>
    <w:rsid w:val="0049751D"/>
    <w:rsid w:val="004A2D0A"/>
    <w:rsid w:val="004A3100"/>
    <w:rsid w:val="004A7254"/>
    <w:rsid w:val="004A75ED"/>
    <w:rsid w:val="004B0CED"/>
    <w:rsid w:val="004B1E0A"/>
    <w:rsid w:val="004B2825"/>
    <w:rsid w:val="004C0073"/>
    <w:rsid w:val="004C0DE6"/>
    <w:rsid w:val="004C30AC"/>
    <w:rsid w:val="004D1BA0"/>
    <w:rsid w:val="004D273D"/>
    <w:rsid w:val="004D3578"/>
    <w:rsid w:val="004E213A"/>
    <w:rsid w:val="004E6BBE"/>
    <w:rsid w:val="004F070E"/>
    <w:rsid w:val="004F0988"/>
    <w:rsid w:val="004F1B37"/>
    <w:rsid w:val="004F3340"/>
    <w:rsid w:val="004F58E8"/>
    <w:rsid w:val="005023A7"/>
    <w:rsid w:val="00502DCA"/>
    <w:rsid w:val="00506B6C"/>
    <w:rsid w:val="005079F5"/>
    <w:rsid w:val="00513797"/>
    <w:rsid w:val="005202D8"/>
    <w:rsid w:val="005208BB"/>
    <w:rsid w:val="00520AE4"/>
    <w:rsid w:val="00521938"/>
    <w:rsid w:val="005246EF"/>
    <w:rsid w:val="005324A0"/>
    <w:rsid w:val="00532A2E"/>
    <w:rsid w:val="0053388B"/>
    <w:rsid w:val="0053454C"/>
    <w:rsid w:val="00535773"/>
    <w:rsid w:val="005407EC"/>
    <w:rsid w:val="00543629"/>
    <w:rsid w:val="00543E6C"/>
    <w:rsid w:val="00544007"/>
    <w:rsid w:val="00544BC9"/>
    <w:rsid w:val="00544C7A"/>
    <w:rsid w:val="0056385F"/>
    <w:rsid w:val="00565087"/>
    <w:rsid w:val="00566049"/>
    <w:rsid w:val="0056716B"/>
    <w:rsid w:val="005714B3"/>
    <w:rsid w:val="00571876"/>
    <w:rsid w:val="00571A6C"/>
    <w:rsid w:val="005871F1"/>
    <w:rsid w:val="0058785F"/>
    <w:rsid w:val="00597435"/>
    <w:rsid w:val="00597B11"/>
    <w:rsid w:val="005A20D4"/>
    <w:rsid w:val="005A54E2"/>
    <w:rsid w:val="005A7262"/>
    <w:rsid w:val="005B00CA"/>
    <w:rsid w:val="005B226D"/>
    <w:rsid w:val="005B2D3D"/>
    <w:rsid w:val="005B6C85"/>
    <w:rsid w:val="005C1D16"/>
    <w:rsid w:val="005D1509"/>
    <w:rsid w:val="005D2E01"/>
    <w:rsid w:val="005D54C1"/>
    <w:rsid w:val="005D7526"/>
    <w:rsid w:val="005E1956"/>
    <w:rsid w:val="005E27B5"/>
    <w:rsid w:val="005E30AB"/>
    <w:rsid w:val="005E4BB2"/>
    <w:rsid w:val="005E66B7"/>
    <w:rsid w:val="005F0B37"/>
    <w:rsid w:val="005F6555"/>
    <w:rsid w:val="005F788A"/>
    <w:rsid w:val="00602AEA"/>
    <w:rsid w:val="00606651"/>
    <w:rsid w:val="00614FDF"/>
    <w:rsid w:val="006201EE"/>
    <w:rsid w:val="0062303E"/>
    <w:rsid w:val="00630A15"/>
    <w:rsid w:val="00632B19"/>
    <w:rsid w:val="00633020"/>
    <w:rsid w:val="0063543D"/>
    <w:rsid w:val="00636C6A"/>
    <w:rsid w:val="00647114"/>
    <w:rsid w:val="006532A9"/>
    <w:rsid w:val="006561C7"/>
    <w:rsid w:val="00660384"/>
    <w:rsid w:val="00660623"/>
    <w:rsid w:val="00664053"/>
    <w:rsid w:val="0066692D"/>
    <w:rsid w:val="0066786E"/>
    <w:rsid w:val="00670CF4"/>
    <w:rsid w:val="00673564"/>
    <w:rsid w:val="00681906"/>
    <w:rsid w:val="00681D20"/>
    <w:rsid w:val="006826B2"/>
    <w:rsid w:val="006909DD"/>
    <w:rsid w:val="006912E9"/>
    <w:rsid w:val="006931E6"/>
    <w:rsid w:val="00693A5A"/>
    <w:rsid w:val="00694DE4"/>
    <w:rsid w:val="006A22DB"/>
    <w:rsid w:val="006A323F"/>
    <w:rsid w:val="006A4ACE"/>
    <w:rsid w:val="006A5FEC"/>
    <w:rsid w:val="006B30D0"/>
    <w:rsid w:val="006B6140"/>
    <w:rsid w:val="006C33AC"/>
    <w:rsid w:val="006C34B0"/>
    <w:rsid w:val="006C3D95"/>
    <w:rsid w:val="006D02B4"/>
    <w:rsid w:val="006D2835"/>
    <w:rsid w:val="006D75B7"/>
    <w:rsid w:val="006E4FC5"/>
    <w:rsid w:val="006E5C86"/>
    <w:rsid w:val="006F1789"/>
    <w:rsid w:val="006F4CDC"/>
    <w:rsid w:val="006F5C09"/>
    <w:rsid w:val="006F7FE5"/>
    <w:rsid w:val="007000D6"/>
    <w:rsid w:val="00701116"/>
    <w:rsid w:val="007015F7"/>
    <w:rsid w:val="00703E6D"/>
    <w:rsid w:val="0070498A"/>
    <w:rsid w:val="0071174C"/>
    <w:rsid w:val="0071247A"/>
    <w:rsid w:val="00712EEF"/>
    <w:rsid w:val="00713354"/>
    <w:rsid w:val="00713C44"/>
    <w:rsid w:val="00713D27"/>
    <w:rsid w:val="0072535F"/>
    <w:rsid w:val="007270E7"/>
    <w:rsid w:val="00732F97"/>
    <w:rsid w:val="00734A5B"/>
    <w:rsid w:val="007353BF"/>
    <w:rsid w:val="0074026F"/>
    <w:rsid w:val="00741DDA"/>
    <w:rsid w:val="007429F6"/>
    <w:rsid w:val="00744E76"/>
    <w:rsid w:val="0074736A"/>
    <w:rsid w:val="00747F7A"/>
    <w:rsid w:val="00751BA0"/>
    <w:rsid w:val="00752E13"/>
    <w:rsid w:val="00755CBC"/>
    <w:rsid w:val="00761E35"/>
    <w:rsid w:val="0076281B"/>
    <w:rsid w:val="00765EA3"/>
    <w:rsid w:val="00771CD1"/>
    <w:rsid w:val="00771E37"/>
    <w:rsid w:val="00774DA4"/>
    <w:rsid w:val="00781ADA"/>
    <w:rsid w:val="00781F0F"/>
    <w:rsid w:val="00794165"/>
    <w:rsid w:val="0079493C"/>
    <w:rsid w:val="007A18C4"/>
    <w:rsid w:val="007B3ECD"/>
    <w:rsid w:val="007B600E"/>
    <w:rsid w:val="007B7A5B"/>
    <w:rsid w:val="007C17D6"/>
    <w:rsid w:val="007C1AEF"/>
    <w:rsid w:val="007C5C6C"/>
    <w:rsid w:val="007D1121"/>
    <w:rsid w:val="007D1F09"/>
    <w:rsid w:val="007D3823"/>
    <w:rsid w:val="007D4937"/>
    <w:rsid w:val="007D52C3"/>
    <w:rsid w:val="007D56BF"/>
    <w:rsid w:val="007D68A2"/>
    <w:rsid w:val="007E0583"/>
    <w:rsid w:val="007E0857"/>
    <w:rsid w:val="007E2533"/>
    <w:rsid w:val="007E3051"/>
    <w:rsid w:val="007E3F70"/>
    <w:rsid w:val="007F0F4A"/>
    <w:rsid w:val="007F6769"/>
    <w:rsid w:val="008028A4"/>
    <w:rsid w:val="00803434"/>
    <w:rsid w:val="008036BE"/>
    <w:rsid w:val="008130DF"/>
    <w:rsid w:val="00822600"/>
    <w:rsid w:val="00822DA8"/>
    <w:rsid w:val="00823227"/>
    <w:rsid w:val="00827F2F"/>
    <w:rsid w:val="00830747"/>
    <w:rsid w:val="00830904"/>
    <w:rsid w:val="00830CE7"/>
    <w:rsid w:val="00832ED7"/>
    <w:rsid w:val="008335A1"/>
    <w:rsid w:val="00840209"/>
    <w:rsid w:val="00841527"/>
    <w:rsid w:val="00842007"/>
    <w:rsid w:val="008426B0"/>
    <w:rsid w:val="0084280B"/>
    <w:rsid w:val="00845940"/>
    <w:rsid w:val="008459E2"/>
    <w:rsid w:val="008478B6"/>
    <w:rsid w:val="00851FB9"/>
    <w:rsid w:val="00852848"/>
    <w:rsid w:val="00852E6C"/>
    <w:rsid w:val="00855048"/>
    <w:rsid w:val="00855E9A"/>
    <w:rsid w:val="00857CEE"/>
    <w:rsid w:val="008606D1"/>
    <w:rsid w:val="00861535"/>
    <w:rsid w:val="00866B81"/>
    <w:rsid w:val="00872C6D"/>
    <w:rsid w:val="008768CA"/>
    <w:rsid w:val="00877CB5"/>
    <w:rsid w:val="00881A02"/>
    <w:rsid w:val="00884199"/>
    <w:rsid w:val="008932DB"/>
    <w:rsid w:val="008A39FE"/>
    <w:rsid w:val="008B2804"/>
    <w:rsid w:val="008B2A86"/>
    <w:rsid w:val="008B3D2E"/>
    <w:rsid w:val="008B7428"/>
    <w:rsid w:val="008C384C"/>
    <w:rsid w:val="008C43D0"/>
    <w:rsid w:val="008C5FF7"/>
    <w:rsid w:val="008C745E"/>
    <w:rsid w:val="008C79FC"/>
    <w:rsid w:val="008C7B64"/>
    <w:rsid w:val="008D35E2"/>
    <w:rsid w:val="008D5108"/>
    <w:rsid w:val="008D6D8C"/>
    <w:rsid w:val="008D7959"/>
    <w:rsid w:val="008E1DED"/>
    <w:rsid w:val="008E2D68"/>
    <w:rsid w:val="008E2F43"/>
    <w:rsid w:val="008E6756"/>
    <w:rsid w:val="008F2175"/>
    <w:rsid w:val="008F53C4"/>
    <w:rsid w:val="009022D7"/>
    <w:rsid w:val="0090271F"/>
    <w:rsid w:val="00902E23"/>
    <w:rsid w:val="00904292"/>
    <w:rsid w:val="00907492"/>
    <w:rsid w:val="00907619"/>
    <w:rsid w:val="009114D7"/>
    <w:rsid w:val="0091348E"/>
    <w:rsid w:val="00915425"/>
    <w:rsid w:val="00917CCB"/>
    <w:rsid w:val="009215F8"/>
    <w:rsid w:val="0092172A"/>
    <w:rsid w:val="00921C1B"/>
    <w:rsid w:val="00926E1F"/>
    <w:rsid w:val="0092736B"/>
    <w:rsid w:val="009278B1"/>
    <w:rsid w:val="009300B4"/>
    <w:rsid w:val="00932195"/>
    <w:rsid w:val="00933131"/>
    <w:rsid w:val="00933E4F"/>
    <w:rsid w:val="00933FB0"/>
    <w:rsid w:val="00934A01"/>
    <w:rsid w:val="00934DC1"/>
    <w:rsid w:val="00937C54"/>
    <w:rsid w:val="00942568"/>
    <w:rsid w:val="00942EC2"/>
    <w:rsid w:val="00946F15"/>
    <w:rsid w:val="00950267"/>
    <w:rsid w:val="009608DF"/>
    <w:rsid w:val="00960CA3"/>
    <w:rsid w:val="00964DC0"/>
    <w:rsid w:val="009662BA"/>
    <w:rsid w:val="00972BD8"/>
    <w:rsid w:val="00975DAE"/>
    <w:rsid w:val="009803D6"/>
    <w:rsid w:val="00980E77"/>
    <w:rsid w:val="00981493"/>
    <w:rsid w:val="00981EDD"/>
    <w:rsid w:val="0098618A"/>
    <w:rsid w:val="00990C34"/>
    <w:rsid w:val="00995E36"/>
    <w:rsid w:val="009A1191"/>
    <w:rsid w:val="009A3576"/>
    <w:rsid w:val="009A44F9"/>
    <w:rsid w:val="009B7AF2"/>
    <w:rsid w:val="009C3C7E"/>
    <w:rsid w:val="009D0B81"/>
    <w:rsid w:val="009D1550"/>
    <w:rsid w:val="009D29EA"/>
    <w:rsid w:val="009D4F82"/>
    <w:rsid w:val="009D7FE3"/>
    <w:rsid w:val="009E3002"/>
    <w:rsid w:val="009E6868"/>
    <w:rsid w:val="009E79DC"/>
    <w:rsid w:val="009F12B9"/>
    <w:rsid w:val="009F1C4D"/>
    <w:rsid w:val="009F1F5A"/>
    <w:rsid w:val="009F37B7"/>
    <w:rsid w:val="009F68B2"/>
    <w:rsid w:val="009F75D9"/>
    <w:rsid w:val="009F7E4A"/>
    <w:rsid w:val="00A10A15"/>
    <w:rsid w:val="00A10AC4"/>
    <w:rsid w:val="00A10F02"/>
    <w:rsid w:val="00A12BDE"/>
    <w:rsid w:val="00A160ED"/>
    <w:rsid w:val="00A164B4"/>
    <w:rsid w:val="00A23FBC"/>
    <w:rsid w:val="00A25E09"/>
    <w:rsid w:val="00A26956"/>
    <w:rsid w:val="00A27486"/>
    <w:rsid w:val="00A3620E"/>
    <w:rsid w:val="00A40524"/>
    <w:rsid w:val="00A4077F"/>
    <w:rsid w:val="00A456DD"/>
    <w:rsid w:val="00A45B19"/>
    <w:rsid w:val="00A463D7"/>
    <w:rsid w:val="00A47B3D"/>
    <w:rsid w:val="00A502B3"/>
    <w:rsid w:val="00A53724"/>
    <w:rsid w:val="00A550C9"/>
    <w:rsid w:val="00A56066"/>
    <w:rsid w:val="00A62A23"/>
    <w:rsid w:val="00A63A21"/>
    <w:rsid w:val="00A63DEA"/>
    <w:rsid w:val="00A70A31"/>
    <w:rsid w:val="00A73129"/>
    <w:rsid w:val="00A75FAE"/>
    <w:rsid w:val="00A80FD1"/>
    <w:rsid w:val="00A82346"/>
    <w:rsid w:val="00A853B3"/>
    <w:rsid w:val="00A85E5C"/>
    <w:rsid w:val="00A92BA1"/>
    <w:rsid w:val="00A93874"/>
    <w:rsid w:val="00A95A32"/>
    <w:rsid w:val="00A95DD7"/>
    <w:rsid w:val="00A96982"/>
    <w:rsid w:val="00AB4A5D"/>
    <w:rsid w:val="00AB4B57"/>
    <w:rsid w:val="00AC5130"/>
    <w:rsid w:val="00AC6BC6"/>
    <w:rsid w:val="00AC6FA7"/>
    <w:rsid w:val="00AD33E1"/>
    <w:rsid w:val="00AD45A1"/>
    <w:rsid w:val="00AD4E62"/>
    <w:rsid w:val="00AD6CED"/>
    <w:rsid w:val="00AE0EDF"/>
    <w:rsid w:val="00AE6164"/>
    <w:rsid w:val="00AE65E2"/>
    <w:rsid w:val="00AE76E1"/>
    <w:rsid w:val="00AF1460"/>
    <w:rsid w:val="00AF2355"/>
    <w:rsid w:val="00AF2B2F"/>
    <w:rsid w:val="00AF5BEA"/>
    <w:rsid w:val="00B043CA"/>
    <w:rsid w:val="00B0527E"/>
    <w:rsid w:val="00B11215"/>
    <w:rsid w:val="00B15449"/>
    <w:rsid w:val="00B30642"/>
    <w:rsid w:val="00B30974"/>
    <w:rsid w:val="00B35770"/>
    <w:rsid w:val="00B37E76"/>
    <w:rsid w:val="00B40E80"/>
    <w:rsid w:val="00B4290A"/>
    <w:rsid w:val="00B4300B"/>
    <w:rsid w:val="00B43A09"/>
    <w:rsid w:val="00B47422"/>
    <w:rsid w:val="00B4785D"/>
    <w:rsid w:val="00B4799A"/>
    <w:rsid w:val="00B51695"/>
    <w:rsid w:val="00B5219A"/>
    <w:rsid w:val="00B63705"/>
    <w:rsid w:val="00B75484"/>
    <w:rsid w:val="00B85442"/>
    <w:rsid w:val="00B85541"/>
    <w:rsid w:val="00B85545"/>
    <w:rsid w:val="00B90349"/>
    <w:rsid w:val="00B90F6A"/>
    <w:rsid w:val="00B93086"/>
    <w:rsid w:val="00B94CF3"/>
    <w:rsid w:val="00BA19ED"/>
    <w:rsid w:val="00BA3019"/>
    <w:rsid w:val="00BA3B07"/>
    <w:rsid w:val="00BA4B8D"/>
    <w:rsid w:val="00BA5401"/>
    <w:rsid w:val="00BB0BF0"/>
    <w:rsid w:val="00BB14B8"/>
    <w:rsid w:val="00BB167C"/>
    <w:rsid w:val="00BB1F09"/>
    <w:rsid w:val="00BB5C45"/>
    <w:rsid w:val="00BC0F7D"/>
    <w:rsid w:val="00BC1762"/>
    <w:rsid w:val="00BC288A"/>
    <w:rsid w:val="00BC404C"/>
    <w:rsid w:val="00BC62CE"/>
    <w:rsid w:val="00BC646E"/>
    <w:rsid w:val="00BD0B41"/>
    <w:rsid w:val="00BD1004"/>
    <w:rsid w:val="00BD1273"/>
    <w:rsid w:val="00BD2707"/>
    <w:rsid w:val="00BD5814"/>
    <w:rsid w:val="00BD7D31"/>
    <w:rsid w:val="00BE0B14"/>
    <w:rsid w:val="00BE3255"/>
    <w:rsid w:val="00BE4FE9"/>
    <w:rsid w:val="00BF128E"/>
    <w:rsid w:val="00BF4D78"/>
    <w:rsid w:val="00BF68B8"/>
    <w:rsid w:val="00C04139"/>
    <w:rsid w:val="00C06D00"/>
    <w:rsid w:val="00C074DD"/>
    <w:rsid w:val="00C10C6A"/>
    <w:rsid w:val="00C1496A"/>
    <w:rsid w:val="00C14ECB"/>
    <w:rsid w:val="00C20A80"/>
    <w:rsid w:val="00C2236B"/>
    <w:rsid w:val="00C244F1"/>
    <w:rsid w:val="00C24670"/>
    <w:rsid w:val="00C26361"/>
    <w:rsid w:val="00C27340"/>
    <w:rsid w:val="00C33079"/>
    <w:rsid w:val="00C34FEA"/>
    <w:rsid w:val="00C36444"/>
    <w:rsid w:val="00C37CB7"/>
    <w:rsid w:val="00C449BD"/>
    <w:rsid w:val="00C45231"/>
    <w:rsid w:val="00C54B11"/>
    <w:rsid w:val="00C551FF"/>
    <w:rsid w:val="00C55A79"/>
    <w:rsid w:val="00C57B97"/>
    <w:rsid w:val="00C64996"/>
    <w:rsid w:val="00C66963"/>
    <w:rsid w:val="00C703CE"/>
    <w:rsid w:val="00C7058C"/>
    <w:rsid w:val="00C70AC4"/>
    <w:rsid w:val="00C72833"/>
    <w:rsid w:val="00C7289D"/>
    <w:rsid w:val="00C754AC"/>
    <w:rsid w:val="00C761C3"/>
    <w:rsid w:val="00C80062"/>
    <w:rsid w:val="00C80F1D"/>
    <w:rsid w:val="00C90FC4"/>
    <w:rsid w:val="00C91962"/>
    <w:rsid w:val="00C928B8"/>
    <w:rsid w:val="00C93EAD"/>
    <w:rsid w:val="00C93F40"/>
    <w:rsid w:val="00CA3D0C"/>
    <w:rsid w:val="00CA6F2A"/>
    <w:rsid w:val="00CB402E"/>
    <w:rsid w:val="00CB4B6C"/>
    <w:rsid w:val="00CB6029"/>
    <w:rsid w:val="00CB7523"/>
    <w:rsid w:val="00CB757D"/>
    <w:rsid w:val="00CB75E5"/>
    <w:rsid w:val="00CC061A"/>
    <w:rsid w:val="00CC19AB"/>
    <w:rsid w:val="00CC221C"/>
    <w:rsid w:val="00CC53E8"/>
    <w:rsid w:val="00CD0BCB"/>
    <w:rsid w:val="00CD1D10"/>
    <w:rsid w:val="00CD4BB5"/>
    <w:rsid w:val="00CD5FE9"/>
    <w:rsid w:val="00CF0565"/>
    <w:rsid w:val="00CF0646"/>
    <w:rsid w:val="00CF3470"/>
    <w:rsid w:val="00CF4A85"/>
    <w:rsid w:val="00CF6C38"/>
    <w:rsid w:val="00CF74BF"/>
    <w:rsid w:val="00CF77DC"/>
    <w:rsid w:val="00D0067E"/>
    <w:rsid w:val="00D0435B"/>
    <w:rsid w:val="00D0543B"/>
    <w:rsid w:val="00D06404"/>
    <w:rsid w:val="00D10273"/>
    <w:rsid w:val="00D17100"/>
    <w:rsid w:val="00D174AE"/>
    <w:rsid w:val="00D2396C"/>
    <w:rsid w:val="00D27722"/>
    <w:rsid w:val="00D30FA8"/>
    <w:rsid w:val="00D40187"/>
    <w:rsid w:val="00D422C8"/>
    <w:rsid w:val="00D4377C"/>
    <w:rsid w:val="00D44557"/>
    <w:rsid w:val="00D446AB"/>
    <w:rsid w:val="00D46A29"/>
    <w:rsid w:val="00D54FE8"/>
    <w:rsid w:val="00D57521"/>
    <w:rsid w:val="00D576B2"/>
    <w:rsid w:val="00D57972"/>
    <w:rsid w:val="00D632B1"/>
    <w:rsid w:val="00D63CD9"/>
    <w:rsid w:val="00D675A9"/>
    <w:rsid w:val="00D7131B"/>
    <w:rsid w:val="00D71D2D"/>
    <w:rsid w:val="00D738D6"/>
    <w:rsid w:val="00D755EB"/>
    <w:rsid w:val="00D76048"/>
    <w:rsid w:val="00D77887"/>
    <w:rsid w:val="00D82E6F"/>
    <w:rsid w:val="00D836B8"/>
    <w:rsid w:val="00D85BA7"/>
    <w:rsid w:val="00D86333"/>
    <w:rsid w:val="00D87E00"/>
    <w:rsid w:val="00D9031C"/>
    <w:rsid w:val="00D908F4"/>
    <w:rsid w:val="00D9134D"/>
    <w:rsid w:val="00D916D8"/>
    <w:rsid w:val="00D935EC"/>
    <w:rsid w:val="00D93ABE"/>
    <w:rsid w:val="00D9611F"/>
    <w:rsid w:val="00DA2AEA"/>
    <w:rsid w:val="00DA44A5"/>
    <w:rsid w:val="00DA6A6B"/>
    <w:rsid w:val="00DA7A03"/>
    <w:rsid w:val="00DB07E1"/>
    <w:rsid w:val="00DB1818"/>
    <w:rsid w:val="00DB24E6"/>
    <w:rsid w:val="00DC067B"/>
    <w:rsid w:val="00DC261E"/>
    <w:rsid w:val="00DC309B"/>
    <w:rsid w:val="00DC3FEB"/>
    <w:rsid w:val="00DC4090"/>
    <w:rsid w:val="00DC431D"/>
    <w:rsid w:val="00DC4DA2"/>
    <w:rsid w:val="00DD1814"/>
    <w:rsid w:val="00DD20DF"/>
    <w:rsid w:val="00DD4C17"/>
    <w:rsid w:val="00DD638D"/>
    <w:rsid w:val="00DD74A5"/>
    <w:rsid w:val="00DE0F4D"/>
    <w:rsid w:val="00DE2786"/>
    <w:rsid w:val="00DF2B1F"/>
    <w:rsid w:val="00DF4B59"/>
    <w:rsid w:val="00DF62CD"/>
    <w:rsid w:val="00DF6F1E"/>
    <w:rsid w:val="00DF785E"/>
    <w:rsid w:val="00DF7D57"/>
    <w:rsid w:val="00E0244A"/>
    <w:rsid w:val="00E048EA"/>
    <w:rsid w:val="00E05A1F"/>
    <w:rsid w:val="00E13A09"/>
    <w:rsid w:val="00E16509"/>
    <w:rsid w:val="00E213F0"/>
    <w:rsid w:val="00E228E6"/>
    <w:rsid w:val="00E25106"/>
    <w:rsid w:val="00E32A26"/>
    <w:rsid w:val="00E3607A"/>
    <w:rsid w:val="00E42A12"/>
    <w:rsid w:val="00E44582"/>
    <w:rsid w:val="00E471A4"/>
    <w:rsid w:val="00E479D5"/>
    <w:rsid w:val="00E5464A"/>
    <w:rsid w:val="00E66773"/>
    <w:rsid w:val="00E77645"/>
    <w:rsid w:val="00E86CA7"/>
    <w:rsid w:val="00E905E8"/>
    <w:rsid w:val="00E918E9"/>
    <w:rsid w:val="00E91ED4"/>
    <w:rsid w:val="00E937F6"/>
    <w:rsid w:val="00E93DAA"/>
    <w:rsid w:val="00EA15B0"/>
    <w:rsid w:val="00EA2122"/>
    <w:rsid w:val="00EA3132"/>
    <w:rsid w:val="00EA3B0C"/>
    <w:rsid w:val="00EA4DB8"/>
    <w:rsid w:val="00EA5EA7"/>
    <w:rsid w:val="00EA66BD"/>
    <w:rsid w:val="00EA73D1"/>
    <w:rsid w:val="00EA73F8"/>
    <w:rsid w:val="00EB1AC6"/>
    <w:rsid w:val="00EB363F"/>
    <w:rsid w:val="00EB6D2A"/>
    <w:rsid w:val="00EC4A25"/>
    <w:rsid w:val="00EC5309"/>
    <w:rsid w:val="00EC5EE2"/>
    <w:rsid w:val="00EC77BF"/>
    <w:rsid w:val="00EC7BBB"/>
    <w:rsid w:val="00ED4D84"/>
    <w:rsid w:val="00ED51C8"/>
    <w:rsid w:val="00EE1E47"/>
    <w:rsid w:val="00EE2D86"/>
    <w:rsid w:val="00EE4747"/>
    <w:rsid w:val="00EE5EBA"/>
    <w:rsid w:val="00EE6881"/>
    <w:rsid w:val="00EF608C"/>
    <w:rsid w:val="00F011C6"/>
    <w:rsid w:val="00F025A2"/>
    <w:rsid w:val="00F03132"/>
    <w:rsid w:val="00F04712"/>
    <w:rsid w:val="00F04A94"/>
    <w:rsid w:val="00F10E27"/>
    <w:rsid w:val="00F13360"/>
    <w:rsid w:val="00F176CF"/>
    <w:rsid w:val="00F178F4"/>
    <w:rsid w:val="00F22EC7"/>
    <w:rsid w:val="00F242AB"/>
    <w:rsid w:val="00F25427"/>
    <w:rsid w:val="00F26166"/>
    <w:rsid w:val="00F325C8"/>
    <w:rsid w:val="00F3298D"/>
    <w:rsid w:val="00F33F39"/>
    <w:rsid w:val="00F34834"/>
    <w:rsid w:val="00F37DA5"/>
    <w:rsid w:val="00F42C65"/>
    <w:rsid w:val="00F46D26"/>
    <w:rsid w:val="00F47F0E"/>
    <w:rsid w:val="00F57D3F"/>
    <w:rsid w:val="00F61B69"/>
    <w:rsid w:val="00F63B24"/>
    <w:rsid w:val="00F653B8"/>
    <w:rsid w:val="00F7108B"/>
    <w:rsid w:val="00F7268D"/>
    <w:rsid w:val="00F769A6"/>
    <w:rsid w:val="00F76E4F"/>
    <w:rsid w:val="00F77549"/>
    <w:rsid w:val="00F775A5"/>
    <w:rsid w:val="00F80E83"/>
    <w:rsid w:val="00F82D7B"/>
    <w:rsid w:val="00F85918"/>
    <w:rsid w:val="00F87806"/>
    <w:rsid w:val="00F9008D"/>
    <w:rsid w:val="00F90E0A"/>
    <w:rsid w:val="00F944CB"/>
    <w:rsid w:val="00F96F4E"/>
    <w:rsid w:val="00F977B1"/>
    <w:rsid w:val="00FA092D"/>
    <w:rsid w:val="00FA1266"/>
    <w:rsid w:val="00FA2483"/>
    <w:rsid w:val="00FA3248"/>
    <w:rsid w:val="00FA4C37"/>
    <w:rsid w:val="00FB018D"/>
    <w:rsid w:val="00FB6842"/>
    <w:rsid w:val="00FC1192"/>
    <w:rsid w:val="00FD2FCB"/>
    <w:rsid w:val="00FD7BC3"/>
    <w:rsid w:val="00FE1977"/>
    <w:rsid w:val="00FE3214"/>
    <w:rsid w:val="00FE488D"/>
    <w:rsid w:val="00FF2A91"/>
    <w:rsid w:val="00FF3DE0"/>
    <w:rsid w:val="18066425"/>
    <w:rsid w:val="1AEA7E72"/>
    <w:rsid w:val="1C993740"/>
    <w:rsid w:val="262C3C2D"/>
    <w:rsid w:val="334119DE"/>
    <w:rsid w:val="39EA1917"/>
    <w:rsid w:val="40D557B7"/>
    <w:rsid w:val="46BA0199"/>
    <w:rsid w:val="50196A32"/>
    <w:rsid w:val="77EA1FCC"/>
    <w:rsid w:val="7CB03794"/>
    <w:rsid w:val="7DE8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3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89"/>
    <w:qFormat/>
    <w:uiPriority w:val="0"/>
    <w:pPr>
      <w:spacing w:after="0"/>
    </w:pPr>
    <w:rPr>
      <w:rFonts w:ascii="宋体" w:eastAsia="宋体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zh-CN" w:bidi="ar-SA"/>
    </w:rPr>
  </w:style>
  <w:style w:type="paragraph" w:styleId="34">
    <w:name w:val="footnote text"/>
    <w:basedOn w:val="1"/>
    <w:link w:val="80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qFormat/>
    <w:uiPriority w:val="39"/>
    <w:pPr>
      <w:ind w:left="1418" w:hanging="1418"/>
    </w:pPr>
  </w:style>
  <w:style w:type="paragraph" w:styleId="38">
    <w:name w:val="index 1"/>
    <w:basedOn w:val="1"/>
    <w:qFormat/>
    <w:uiPriority w:val="0"/>
    <w:pPr>
      <w:keepLines/>
      <w:spacing w:after="0"/>
    </w:pPr>
  </w:style>
  <w:style w:type="paragraph" w:styleId="39">
    <w:name w:val="index 2"/>
    <w:basedOn w:val="38"/>
    <w:qFormat/>
    <w:uiPriority w:val="0"/>
    <w:pPr>
      <w:ind w:left="284"/>
    </w:pPr>
  </w:style>
  <w:style w:type="paragraph" w:styleId="40">
    <w:name w:val="annotation subject"/>
    <w:basedOn w:val="28"/>
    <w:next w:val="28"/>
    <w:link w:val="94"/>
    <w:qFormat/>
    <w:uiPriority w:val="0"/>
    <w:rPr>
      <w:b/>
      <w:bCs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basedOn w:val="42"/>
    <w:qFormat/>
    <w:uiPriority w:val="0"/>
    <w:rPr>
      <w:sz w:val="21"/>
      <w:szCs w:val="21"/>
    </w:rPr>
  </w:style>
  <w:style w:type="character" w:styleId="45">
    <w:name w:val="footnote reference"/>
    <w:qFormat/>
    <w:uiPriority w:val="0"/>
    <w:rPr>
      <w:b/>
      <w:position w:val="6"/>
      <w:sz w:val="16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47">
    <w:name w:val="ZGSM"/>
    <w:qFormat/>
    <w:uiPriority w:val="0"/>
  </w:style>
  <w:style w:type="paragraph" w:customStyle="1" w:styleId="4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zh-CN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NF"/>
    <w:basedOn w:val="5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NO"/>
    <w:basedOn w:val="1"/>
    <w:qFormat/>
    <w:uiPriority w:val="0"/>
    <w:pPr>
      <w:keepLines/>
      <w:ind w:left="1135" w:hanging="851"/>
    </w:pPr>
  </w:style>
  <w:style w:type="paragraph" w:customStyle="1" w:styleId="52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zh-CN" w:bidi="ar-SA"/>
    </w:rPr>
  </w:style>
  <w:style w:type="paragraph" w:customStyle="1" w:styleId="53">
    <w:name w:val="TAR"/>
    <w:basedOn w:val="54"/>
    <w:qFormat/>
    <w:uiPriority w:val="0"/>
    <w:pPr>
      <w:jc w:val="right"/>
    </w:pPr>
  </w:style>
  <w:style w:type="paragraph" w:customStyle="1" w:styleId="54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AH"/>
    <w:basedOn w:val="56"/>
    <w:link w:val="84"/>
    <w:qFormat/>
    <w:uiPriority w:val="0"/>
    <w:rPr>
      <w:b/>
    </w:rPr>
  </w:style>
  <w:style w:type="paragraph" w:customStyle="1" w:styleId="56">
    <w:name w:val="TAC"/>
    <w:basedOn w:val="54"/>
    <w:qFormat/>
    <w:uiPriority w:val="0"/>
    <w:pPr>
      <w:jc w:val="center"/>
    </w:pPr>
  </w:style>
  <w:style w:type="paragraph" w:customStyle="1" w:styleId="5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zh-CN" w:bidi="ar-SA"/>
    </w:rPr>
  </w:style>
  <w:style w:type="paragraph" w:customStyle="1" w:styleId="58">
    <w:name w:val="EX"/>
    <w:basedOn w:val="1"/>
    <w:link w:val="85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1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B1"/>
    <w:basedOn w:val="14"/>
    <w:link w:val="88"/>
    <w:qFormat/>
    <w:uiPriority w:val="0"/>
  </w:style>
  <w:style w:type="paragraph" w:customStyle="1" w:styleId="63">
    <w:name w:val="Editor's Note"/>
    <w:basedOn w:val="51"/>
    <w:qFormat/>
    <w:uiPriority w:val="0"/>
    <w:rPr>
      <w:color w:val="FF0000"/>
    </w:rPr>
  </w:style>
  <w:style w:type="paragraph" w:customStyle="1" w:styleId="64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zh-CN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zh-CN" w:bidi="ar-SA"/>
    </w:rPr>
  </w:style>
  <w:style w:type="paragraph" w:customStyle="1" w:styleId="6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zh-CN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69">
    <w:name w:val="TAN"/>
    <w:basedOn w:val="54"/>
    <w:link w:val="86"/>
    <w:qFormat/>
    <w:uiPriority w:val="0"/>
    <w:pPr>
      <w:ind w:left="851" w:hanging="851"/>
    </w:pPr>
  </w:style>
  <w:style w:type="paragraph" w:customStyle="1" w:styleId="7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1">
    <w:name w:val="TF"/>
    <w:basedOn w:val="64"/>
    <w:qFormat/>
    <w:uiPriority w:val="0"/>
    <w:pPr>
      <w:keepNext w:val="0"/>
      <w:spacing w:before="0" w:after="240"/>
    </w:pPr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customStyle="1" w:styleId="73">
    <w:name w:val="B2"/>
    <w:basedOn w:val="13"/>
    <w:qFormat/>
    <w:uiPriority w:val="0"/>
  </w:style>
  <w:style w:type="paragraph" w:customStyle="1" w:styleId="74">
    <w:name w:val="B3"/>
    <w:basedOn w:val="12"/>
    <w:qFormat/>
    <w:uiPriority w:val="0"/>
  </w:style>
  <w:style w:type="paragraph" w:customStyle="1" w:styleId="75">
    <w:name w:val="B4"/>
    <w:basedOn w:val="36"/>
    <w:qFormat/>
    <w:uiPriority w:val="0"/>
  </w:style>
  <w:style w:type="paragraph" w:customStyle="1" w:styleId="76">
    <w:name w:val="B5"/>
    <w:basedOn w:val="35"/>
    <w:qFormat/>
    <w:uiPriority w:val="0"/>
  </w:style>
  <w:style w:type="paragraph" w:customStyle="1" w:styleId="77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8">
    <w:name w:val="ZV"/>
    <w:basedOn w:val="68"/>
    <w:qFormat/>
    <w:uiPriority w:val="0"/>
    <w:pPr>
      <w:framePr w:y="16161"/>
    </w:pPr>
  </w:style>
  <w:style w:type="character" w:customStyle="1" w:styleId="79">
    <w:name w:val="TH Char"/>
    <w:link w:val="64"/>
    <w:qFormat/>
    <w:uiPriority w:val="0"/>
    <w:rPr>
      <w:rFonts w:ascii="Arial" w:hAnsi="Arial" w:eastAsia="Times New Roman"/>
      <w:b/>
      <w:lang w:eastAsia="zh-CN"/>
    </w:rPr>
  </w:style>
  <w:style w:type="character" w:customStyle="1" w:styleId="80">
    <w:name w:val="脚注文本 Char"/>
    <w:link w:val="34"/>
    <w:qFormat/>
    <w:uiPriority w:val="0"/>
    <w:rPr>
      <w:rFonts w:eastAsia="Times New Roman"/>
      <w:sz w:val="16"/>
      <w:lang w:eastAsia="zh-CN"/>
    </w:rPr>
  </w:style>
  <w:style w:type="paragraph" w:customStyle="1" w:styleId="81">
    <w:name w:val="Revision"/>
    <w:hidden/>
    <w:qFormat/>
    <w:uiPriority w:val="0"/>
    <w:rPr>
      <w:rFonts w:ascii="Times New Roman" w:hAnsi="Times New Roman" w:eastAsia="宋体" w:cs="Times New Roman"/>
      <w:lang w:val="en-GB" w:eastAsia="zh-CN" w:bidi="ar-SA"/>
    </w:rPr>
  </w:style>
  <w:style w:type="character" w:customStyle="1" w:styleId="82">
    <w:name w:val="标题 4 Char"/>
    <w:link w:val="5"/>
    <w:qFormat/>
    <w:locked/>
    <w:uiPriority w:val="0"/>
    <w:rPr>
      <w:rFonts w:ascii="Arial" w:hAnsi="Arial" w:eastAsia="Times New Roman"/>
      <w:sz w:val="24"/>
      <w:lang w:eastAsia="zh-CN"/>
    </w:rPr>
  </w:style>
  <w:style w:type="character" w:customStyle="1" w:styleId="83">
    <w:name w:val="PL Char"/>
    <w:link w:val="52"/>
    <w:qFormat/>
    <w:uiPriority w:val="0"/>
    <w:rPr>
      <w:rFonts w:ascii="Courier New" w:hAnsi="Courier New" w:eastAsia="Times New Roman"/>
      <w:sz w:val="16"/>
      <w:lang w:eastAsia="zh-CN"/>
    </w:rPr>
  </w:style>
  <w:style w:type="character" w:customStyle="1" w:styleId="84">
    <w:name w:val="TAH Car"/>
    <w:link w:val="55"/>
    <w:qFormat/>
    <w:uiPriority w:val="0"/>
    <w:rPr>
      <w:rFonts w:ascii="Arial" w:hAnsi="Arial" w:eastAsia="Times New Roman"/>
      <w:b/>
      <w:sz w:val="18"/>
      <w:lang w:eastAsia="zh-CN"/>
    </w:rPr>
  </w:style>
  <w:style w:type="character" w:customStyle="1" w:styleId="85">
    <w:name w:val="EX Char"/>
    <w:link w:val="58"/>
    <w:qFormat/>
    <w:locked/>
    <w:uiPriority w:val="0"/>
    <w:rPr>
      <w:rFonts w:eastAsia="Times New Roman"/>
      <w:lang w:eastAsia="zh-CN"/>
    </w:rPr>
  </w:style>
  <w:style w:type="character" w:customStyle="1" w:styleId="86">
    <w:name w:val="TAN Char"/>
    <w:link w:val="69"/>
    <w:qFormat/>
    <w:locked/>
    <w:uiPriority w:val="0"/>
    <w:rPr>
      <w:rFonts w:ascii="Arial" w:hAnsi="Arial" w:eastAsia="Times New Roman"/>
      <w:sz w:val="18"/>
      <w:lang w:eastAsia="zh-CN"/>
    </w:rPr>
  </w:style>
  <w:style w:type="character" w:customStyle="1" w:styleId="87">
    <w:name w:val="TAL Car"/>
    <w:link w:val="54"/>
    <w:qFormat/>
    <w:uiPriority w:val="0"/>
    <w:rPr>
      <w:rFonts w:ascii="Arial" w:hAnsi="Arial" w:eastAsia="Times New Roman"/>
      <w:sz w:val="18"/>
      <w:lang w:eastAsia="zh-CN"/>
    </w:rPr>
  </w:style>
  <w:style w:type="character" w:customStyle="1" w:styleId="88">
    <w:name w:val="B1 Char"/>
    <w:link w:val="62"/>
    <w:autoRedefine/>
    <w:qFormat/>
    <w:locked/>
    <w:uiPriority w:val="0"/>
    <w:rPr>
      <w:rFonts w:eastAsia="Times New Roman"/>
    </w:rPr>
  </w:style>
  <w:style w:type="character" w:customStyle="1" w:styleId="89">
    <w:name w:val="批注框文本 Char"/>
    <w:basedOn w:val="42"/>
    <w:link w:val="31"/>
    <w:qFormat/>
    <w:uiPriority w:val="0"/>
    <w:rPr>
      <w:rFonts w:ascii="宋体"/>
      <w:sz w:val="18"/>
      <w:szCs w:val="18"/>
    </w:rPr>
  </w:style>
  <w:style w:type="paragraph" w:customStyle="1" w:styleId="90">
    <w:name w:val="CR Cover Page"/>
    <w:link w:val="9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CR Cover Page Zchn"/>
    <w:link w:val="90"/>
    <w:qFormat/>
    <w:locked/>
    <w:uiPriority w:val="0"/>
    <w:rPr>
      <w:rFonts w:ascii="Arial" w:hAnsi="Arial" w:eastAsia="Times New Roman"/>
      <w:lang w:eastAsia="en-US"/>
    </w:rPr>
  </w:style>
  <w:style w:type="character" w:customStyle="1" w:styleId="92">
    <w:name w:val="标题 2 Char"/>
    <w:basedOn w:val="42"/>
    <w:link w:val="3"/>
    <w:qFormat/>
    <w:uiPriority w:val="0"/>
    <w:rPr>
      <w:rFonts w:ascii="Arial" w:hAnsi="Arial" w:eastAsia="Times New Roman"/>
      <w:sz w:val="32"/>
    </w:rPr>
  </w:style>
  <w:style w:type="character" w:customStyle="1" w:styleId="93">
    <w:name w:val="批注文字 Char"/>
    <w:basedOn w:val="42"/>
    <w:link w:val="28"/>
    <w:qFormat/>
    <w:uiPriority w:val="0"/>
    <w:rPr>
      <w:rFonts w:eastAsia="Times New Roman"/>
    </w:rPr>
  </w:style>
  <w:style w:type="character" w:customStyle="1" w:styleId="94">
    <w:name w:val="批注主题 Char"/>
    <w:basedOn w:val="93"/>
    <w:link w:val="40"/>
    <w:qFormat/>
    <w:uiPriority w:val="0"/>
    <w:rPr>
      <w:rFonts w:eastAsia="Times New Roman"/>
      <w:b/>
      <w:bCs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13</Pages>
  <Words>1240</Words>
  <Characters>9766</Characters>
  <Lines>224</Lines>
  <Paragraphs>63</Paragraphs>
  <TotalTime>1</TotalTime>
  <ScaleCrop>false</ScaleCrop>
  <LinksUpToDate>false</LinksUpToDate>
  <CharactersWithSpaces>14582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2024-10-16T14:02:00Z</dcterms:created>
  <dc:creator>MCC Support</dc:creator>
  <cp:lastModifiedBy>李健翔</cp:lastModifiedBy>
  <cp:lastPrinted>2019-02-25T14:05:00Z</cp:lastPrinted>
  <dcterms:modified xsi:type="dcterms:W3CDTF">2024-11-21T02:45:51Z</dcterms:modified>
  <dc:subject>NR; Sidelink Positioning Protocol (SLPP); Protocol specification (Release 18)</dc:subject>
  <dc:title>3GPP TS 38.355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ediaServiceImageTags">
    <vt:lpwstr/>
  </property>
  <property fmtid="{D5CDD505-2E9C-101B-9397-08002B2CF9AE}" pid="4" name="KSOProductBuildVer">
    <vt:lpwstr>2052-12.1.0.18608</vt:lpwstr>
  </property>
  <property fmtid="{D5CDD505-2E9C-101B-9397-08002B2CF9AE}" pid="5" name="ICV">
    <vt:lpwstr>159E7859BAEB4453AAA2DC4CBDB63D5A_13</vt:lpwstr>
  </property>
</Properties>
</file>